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1FEE" w:rsidRDefault="00621FEE" w:rsidP="00250223">
      <w:pPr>
        <w:pStyle w:val="Nadpis1"/>
        <w:numPr>
          <w:ilvl w:val="0"/>
          <w:numId w:val="0"/>
        </w:numPr>
        <w:ind w:left="502" w:hanging="360"/>
        <w:rPr>
          <w:lang w:val="cs-CZ"/>
        </w:rPr>
      </w:pPr>
      <w:bookmarkStart w:id="0" w:name="_Toc154670923"/>
    </w:p>
    <w:tbl>
      <w:tblPr>
        <w:tblpPr w:leftFromText="141" w:rightFromText="141" w:vertAnchor="page" w:horzAnchor="margin" w:tblpXSpec="center" w:tblpY="273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80"/>
        <w:gridCol w:w="5580"/>
      </w:tblGrid>
      <w:tr w:rsidR="00621FEE" w:rsidRPr="00F731FF" w:rsidTr="00621FEE">
        <w:trPr>
          <w:trHeight w:val="265"/>
        </w:trPr>
        <w:tc>
          <w:tcPr>
            <w:tcW w:w="4480" w:type="dxa"/>
          </w:tcPr>
          <w:p w:rsidR="00621FEE" w:rsidRPr="00F731FF" w:rsidRDefault="00621FEE" w:rsidP="00621FEE">
            <w:pPr>
              <w:pStyle w:val="Default"/>
              <w:rPr>
                <w:sz w:val="36"/>
                <w:szCs w:val="22"/>
              </w:rPr>
            </w:pPr>
            <w:r w:rsidRPr="00F731FF">
              <w:rPr>
                <w:sz w:val="36"/>
                <w:szCs w:val="22"/>
              </w:rPr>
              <w:t xml:space="preserve">Místní akční plán rozvoje vzdělávání na území: </w:t>
            </w:r>
          </w:p>
        </w:tc>
        <w:tc>
          <w:tcPr>
            <w:tcW w:w="5580" w:type="dxa"/>
          </w:tcPr>
          <w:p w:rsidR="00621FEE" w:rsidRPr="00F731FF" w:rsidRDefault="00621FEE" w:rsidP="00621FEE">
            <w:pPr>
              <w:pStyle w:val="Default"/>
              <w:rPr>
                <w:sz w:val="36"/>
                <w:szCs w:val="22"/>
              </w:rPr>
            </w:pPr>
            <w:r w:rsidRPr="00F731FF">
              <w:rPr>
                <w:i/>
                <w:iCs/>
                <w:sz w:val="36"/>
                <w:szCs w:val="22"/>
              </w:rPr>
              <w:t xml:space="preserve">ORP Černošice </w:t>
            </w:r>
          </w:p>
        </w:tc>
      </w:tr>
      <w:tr w:rsidR="00621FEE" w:rsidRPr="00F731FF" w:rsidTr="00621FEE">
        <w:trPr>
          <w:trHeight w:val="263"/>
        </w:trPr>
        <w:tc>
          <w:tcPr>
            <w:tcW w:w="4480" w:type="dxa"/>
          </w:tcPr>
          <w:p w:rsidR="00621FEE" w:rsidRPr="00F731FF" w:rsidRDefault="00621FEE" w:rsidP="00621FEE">
            <w:pPr>
              <w:pStyle w:val="Default"/>
              <w:rPr>
                <w:sz w:val="36"/>
                <w:szCs w:val="22"/>
              </w:rPr>
            </w:pPr>
            <w:r w:rsidRPr="00F731FF">
              <w:rPr>
                <w:sz w:val="36"/>
                <w:szCs w:val="22"/>
              </w:rPr>
              <w:t xml:space="preserve">Předkládá realizační tým projektu: </w:t>
            </w:r>
          </w:p>
        </w:tc>
        <w:tc>
          <w:tcPr>
            <w:tcW w:w="5580" w:type="dxa"/>
          </w:tcPr>
          <w:p w:rsidR="00621FEE" w:rsidRPr="00F731FF" w:rsidRDefault="00621FEE" w:rsidP="00621FEE">
            <w:pPr>
              <w:pStyle w:val="Default"/>
              <w:rPr>
                <w:b/>
                <w:sz w:val="36"/>
                <w:szCs w:val="22"/>
              </w:rPr>
            </w:pPr>
            <w:r w:rsidRPr="00F731FF">
              <w:rPr>
                <w:b/>
                <w:i/>
                <w:iCs/>
                <w:sz w:val="36"/>
                <w:szCs w:val="22"/>
              </w:rPr>
              <w:t xml:space="preserve">MAP ORP Černošice  </w:t>
            </w:r>
          </w:p>
        </w:tc>
      </w:tr>
      <w:tr w:rsidR="00621FEE" w:rsidRPr="00F731FF" w:rsidTr="00621FEE">
        <w:trPr>
          <w:trHeight w:val="110"/>
        </w:trPr>
        <w:tc>
          <w:tcPr>
            <w:tcW w:w="4480" w:type="dxa"/>
          </w:tcPr>
          <w:p w:rsidR="00621FEE" w:rsidRPr="00F731FF" w:rsidRDefault="00621FEE" w:rsidP="00621FEE">
            <w:pPr>
              <w:pStyle w:val="Default"/>
              <w:rPr>
                <w:sz w:val="36"/>
                <w:szCs w:val="22"/>
              </w:rPr>
            </w:pPr>
            <w:r w:rsidRPr="00F731FF">
              <w:rPr>
                <w:sz w:val="36"/>
                <w:szCs w:val="22"/>
              </w:rPr>
              <w:t xml:space="preserve">Registrační číslo projektu </w:t>
            </w:r>
          </w:p>
        </w:tc>
        <w:tc>
          <w:tcPr>
            <w:tcW w:w="5580" w:type="dxa"/>
          </w:tcPr>
          <w:p w:rsidR="00621FEE" w:rsidRPr="00F731FF" w:rsidRDefault="00621FEE" w:rsidP="00621FEE">
            <w:pPr>
              <w:pStyle w:val="Default"/>
              <w:rPr>
                <w:i/>
                <w:iCs/>
                <w:sz w:val="36"/>
                <w:szCs w:val="22"/>
              </w:rPr>
            </w:pPr>
            <w:r w:rsidRPr="00F731FF">
              <w:rPr>
                <w:b/>
                <w:bCs/>
                <w:i/>
                <w:iCs/>
                <w:sz w:val="36"/>
                <w:szCs w:val="22"/>
              </w:rPr>
              <w:t>CZ.02.02.XX/00/23_017/0008448</w:t>
            </w:r>
          </w:p>
          <w:p w:rsidR="00621FEE" w:rsidRPr="00F731FF" w:rsidRDefault="00621FEE" w:rsidP="00621FEE">
            <w:pPr>
              <w:pStyle w:val="Default"/>
              <w:rPr>
                <w:sz w:val="36"/>
                <w:szCs w:val="22"/>
              </w:rPr>
            </w:pPr>
          </w:p>
        </w:tc>
      </w:tr>
      <w:tr w:rsidR="00621FEE" w:rsidRPr="00F731FF" w:rsidTr="00621FEE">
        <w:trPr>
          <w:trHeight w:val="263"/>
        </w:trPr>
        <w:tc>
          <w:tcPr>
            <w:tcW w:w="4480" w:type="dxa"/>
          </w:tcPr>
          <w:p w:rsidR="00621FEE" w:rsidRPr="00F731FF" w:rsidRDefault="00621FEE" w:rsidP="00621FEE">
            <w:pPr>
              <w:pStyle w:val="Default"/>
              <w:rPr>
                <w:sz w:val="36"/>
                <w:szCs w:val="22"/>
              </w:rPr>
            </w:pPr>
            <w:r w:rsidRPr="00F731FF">
              <w:rPr>
                <w:sz w:val="36"/>
                <w:szCs w:val="22"/>
              </w:rPr>
              <w:t xml:space="preserve">Datum odevzdání: </w:t>
            </w:r>
          </w:p>
        </w:tc>
        <w:tc>
          <w:tcPr>
            <w:tcW w:w="5580" w:type="dxa"/>
          </w:tcPr>
          <w:p w:rsidR="00621FEE" w:rsidRPr="00F731FF" w:rsidRDefault="00621FEE" w:rsidP="00621FEE">
            <w:pPr>
              <w:pStyle w:val="Default"/>
              <w:rPr>
                <w:sz w:val="36"/>
                <w:szCs w:val="22"/>
              </w:rPr>
            </w:pPr>
            <w:r w:rsidRPr="00F731FF">
              <w:rPr>
                <w:i/>
                <w:iCs/>
                <w:sz w:val="36"/>
                <w:szCs w:val="22"/>
              </w:rPr>
              <w:t xml:space="preserve">Průběžná verze k 21. 10. 2024 </w:t>
            </w:r>
          </w:p>
        </w:tc>
      </w:tr>
    </w:tbl>
    <w:p w:rsidR="00621FEE" w:rsidRDefault="00621FEE" w:rsidP="00621FEE"/>
    <w:p w:rsidR="00621FEE" w:rsidRDefault="00621FEE" w:rsidP="00621FEE"/>
    <w:p w:rsidR="00621FEE" w:rsidRDefault="00621FEE" w:rsidP="00621FEE"/>
    <w:p w:rsidR="00621FEE" w:rsidRDefault="00621FEE" w:rsidP="00621FEE"/>
    <w:p w:rsidR="00621FEE" w:rsidRDefault="00621FEE" w:rsidP="00621FEE"/>
    <w:p w:rsidR="00621FEE" w:rsidRDefault="00621FEE" w:rsidP="00621FEE"/>
    <w:p w:rsidR="00621FEE" w:rsidRDefault="00621FEE" w:rsidP="00621FEE"/>
    <w:p w:rsidR="00621FEE" w:rsidRDefault="00621FEE" w:rsidP="00621FEE"/>
    <w:p w:rsidR="00621FEE" w:rsidRDefault="00621FEE" w:rsidP="00621FEE"/>
    <w:p w:rsidR="00621FEE" w:rsidRDefault="00621FEE" w:rsidP="00621FEE"/>
    <w:p w:rsidR="00621FEE" w:rsidRDefault="00621FEE" w:rsidP="00621FEE"/>
    <w:p w:rsidR="00621FEE" w:rsidRDefault="00621FEE" w:rsidP="00621FEE"/>
    <w:p w:rsidR="00621FEE" w:rsidRDefault="00621FEE" w:rsidP="00621FEE"/>
    <w:p w:rsidR="00621FEE" w:rsidRDefault="00621FEE" w:rsidP="00621FEE"/>
    <w:p w:rsidR="00621FEE" w:rsidRPr="00621FEE" w:rsidRDefault="00621FEE" w:rsidP="00621FEE"/>
    <w:p w:rsidR="00621FEE" w:rsidRDefault="00621FEE" w:rsidP="00621FEE"/>
    <w:p w:rsidR="00621FEE" w:rsidRDefault="00621FEE" w:rsidP="00621FEE"/>
    <w:p w:rsidR="00E53717" w:rsidRDefault="00E53717" w:rsidP="00621FEE"/>
    <w:p w:rsidR="00E53717" w:rsidRDefault="00E53717" w:rsidP="00E53717">
      <w:pPr>
        <w:jc w:val="center"/>
      </w:pPr>
      <w:r>
        <w:t>Schválil ŘV MAP IV ORP Černošice dne 21. 10. 2024 v Chrášťanech.</w:t>
      </w:r>
    </w:p>
    <w:p w:rsidR="00E53717" w:rsidRDefault="00E53717" w:rsidP="00621FEE"/>
    <w:p w:rsidR="00E53717" w:rsidRDefault="00E53717" w:rsidP="00621FEE"/>
    <w:p w:rsidR="00621FEE" w:rsidRDefault="00621FEE" w:rsidP="00621FEE"/>
    <w:p w:rsidR="00621FEE" w:rsidRDefault="00621FEE" w:rsidP="00621FEE">
      <w:pPr>
        <w:jc w:val="center"/>
      </w:pPr>
    </w:p>
    <w:p w:rsidR="00621FEE" w:rsidRPr="00621FEE" w:rsidRDefault="00E53717" w:rsidP="00E53717">
      <w:pPr>
        <w:jc w:val="center"/>
      </w:pPr>
      <w:r>
        <w:rPr>
          <w:noProof/>
        </w:rPr>
        <w:drawing>
          <wp:inline distT="0" distB="0" distL="0" distR="0" wp14:anchorId="042634D6" wp14:editId="48C5A925">
            <wp:extent cx="5760720" cy="821690"/>
            <wp:effectExtent l="0" t="0" r="0" b="0"/>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MŠMT Barevné RGB.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720" cy="821690"/>
                    </a:xfrm>
                    <a:prstGeom prst="rect">
                      <a:avLst/>
                    </a:prstGeom>
                  </pic:spPr>
                </pic:pic>
              </a:graphicData>
            </a:graphic>
          </wp:inline>
        </w:drawing>
      </w:r>
    </w:p>
    <w:p w:rsidR="00250223" w:rsidRDefault="00250223" w:rsidP="00250223">
      <w:pPr>
        <w:pStyle w:val="Nadpis1"/>
        <w:numPr>
          <w:ilvl w:val="0"/>
          <w:numId w:val="0"/>
        </w:numPr>
        <w:ind w:left="502" w:hanging="360"/>
        <w:rPr>
          <w:lang w:val="cs-CZ"/>
        </w:rPr>
      </w:pPr>
      <w:r>
        <w:rPr>
          <w:lang w:val="cs-CZ"/>
        </w:rPr>
        <w:lastRenderedPageBreak/>
        <w:t>Úvod</w:t>
      </w:r>
    </w:p>
    <w:p w:rsidR="00250223" w:rsidRPr="00250223" w:rsidRDefault="00250223" w:rsidP="00250223">
      <w:r>
        <w:t>RT MAP průběžně pracu</w:t>
      </w:r>
      <w:r w:rsidR="0071029F">
        <w:t>je na dokumentaci MAP. RT MAP sbíral podklady pro aktualizaci analytické části. V</w:t>
      </w:r>
      <w:r>
        <w:t xml:space="preserve"> průběhu prvního půl roku se aktualizace MAP </w:t>
      </w:r>
      <w:r w:rsidR="0071029F">
        <w:t xml:space="preserve">(SR) pravidelně </w:t>
      </w:r>
      <w:r>
        <w:t xml:space="preserve">probírala na platformě setkání vedení škol a na jednání </w:t>
      </w:r>
      <w:r w:rsidR="0071029F">
        <w:t xml:space="preserve">všech </w:t>
      </w:r>
      <w:r>
        <w:t>PS, tato verze odráž</w:t>
      </w:r>
      <w:r w:rsidR="0071029F">
        <w:t>í</w:t>
      </w:r>
      <w:r>
        <w:t xml:space="preserve"> aktuální posun ve společném plánování. Finální dokumentace bude dokončena na závěr roku 2025 a předložena v závěrečné zprávě o realizaci.</w:t>
      </w:r>
    </w:p>
    <w:p w:rsidR="00250223" w:rsidRDefault="00250223" w:rsidP="00250223">
      <w:pPr>
        <w:pStyle w:val="Nadpis1"/>
        <w:numPr>
          <w:ilvl w:val="0"/>
          <w:numId w:val="0"/>
        </w:numPr>
        <w:ind w:left="502" w:hanging="360"/>
      </w:pPr>
      <w:r>
        <w:lastRenderedPageBreak/>
        <w:t>Strategická část – strategický rámec priorit do roku 202</w:t>
      </w:r>
      <w:bookmarkEnd w:id="0"/>
      <w:r w:rsidR="00F731FF">
        <w:rPr>
          <w:lang w:val="cs-CZ"/>
        </w:rPr>
        <w:t>8</w:t>
      </w:r>
    </w:p>
    <w:p w:rsidR="00250223" w:rsidRPr="00C2372E" w:rsidRDefault="00250223" w:rsidP="00250223"/>
    <w:p w:rsidR="00250223" w:rsidRPr="005E1812" w:rsidRDefault="00250223" w:rsidP="00D2738E">
      <w:pPr>
        <w:pStyle w:val="Nadpis2"/>
        <w:numPr>
          <w:ilvl w:val="0"/>
          <w:numId w:val="0"/>
        </w:numPr>
      </w:pPr>
      <w:bookmarkStart w:id="1" w:name="_Toc154670924"/>
      <w:r w:rsidRPr="005E1812">
        <w:t>Vize 202</w:t>
      </w:r>
      <w:bookmarkEnd w:id="1"/>
      <w:r w:rsidR="00F731FF">
        <w:rPr>
          <w:lang w:val="cs-CZ"/>
        </w:rPr>
        <w:t>8</w:t>
      </w:r>
    </w:p>
    <w:p w:rsidR="00250223" w:rsidRPr="00BF596E" w:rsidRDefault="00250223" w:rsidP="00250223">
      <w:pPr>
        <w:shd w:val="clear" w:color="auto" w:fill="FFFF99"/>
        <w:spacing w:before="120" w:after="120"/>
        <w:rPr>
          <w:rFonts w:eastAsia="Arial" w:cs="Arial"/>
          <w:b/>
        </w:rPr>
      </w:pPr>
      <w:r w:rsidRPr="00BF596E">
        <w:rPr>
          <w:rFonts w:eastAsia="Arial" w:cs="Arial"/>
          <w:b/>
        </w:rPr>
        <w:t xml:space="preserve"> „Na území ORP Černošice je zajištěn rovný přístup ke vzdělání každého dítěte a žáka. Dětem a žákům je garantováno právo vzdělávat se alespoň v základním standardu, dostupné vzdálenosti a ideálně též v komunitě obce, na kterou budou navázány další, i mimoškolní aktivity. Jen takové prostředí napomůže dalšímu růstu a vývoji občansky zdravé, vzdělané, konkurenceschopné a prorodinné generace našich nástupců. </w:t>
      </w:r>
    </w:p>
    <w:p w:rsidR="00250223" w:rsidRPr="00BF596E" w:rsidRDefault="00250223" w:rsidP="00250223">
      <w:pPr>
        <w:shd w:val="clear" w:color="auto" w:fill="FFFF99"/>
        <w:spacing w:before="120" w:after="120"/>
        <w:rPr>
          <w:rFonts w:eastAsia="Arial" w:cs="Arial"/>
          <w:b/>
        </w:rPr>
      </w:pPr>
      <w:r w:rsidRPr="00BF596E">
        <w:rPr>
          <w:rFonts w:eastAsia="Arial" w:cs="Arial"/>
          <w:b/>
        </w:rPr>
        <w:t>Proto všechny subjekty působící v oblasti základního a předškolního vzdělávání v obcích ORP Černošice samy i ve spolupráci s ostatními subjekty zajistí dostatek míst v moderně vybavených a k dětem, žákům, učitelům i veřejnosti přátelských školách a školských zařízeních, poskytujících kvalitní vzdělávání.“</w:t>
      </w:r>
    </w:p>
    <w:p w:rsidR="00250223" w:rsidRPr="005E1812" w:rsidRDefault="0071029F" w:rsidP="00D2738E">
      <w:pPr>
        <w:pStyle w:val="Nadpis2"/>
        <w:numPr>
          <w:ilvl w:val="0"/>
          <w:numId w:val="0"/>
        </w:numPr>
      </w:pPr>
      <w:bookmarkStart w:id="2" w:name="_Toc154670930"/>
      <w:r>
        <w:rPr>
          <w:lang w:val="cs-CZ"/>
        </w:rPr>
        <w:t>Seznam</w:t>
      </w:r>
      <w:r w:rsidR="00250223" w:rsidRPr="005E1812">
        <w:t xml:space="preserve"> priorit a cílů</w:t>
      </w:r>
      <w:bookmarkEnd w:id="2"/>
    </w:p>
    <w:p w:rsidR="00250223" w:rsidRPr="005E1812" w:rsidRDefault="00250223" w:rsidP="00D2738E">
      <w:pPr>
        <w:pStyle w:val="Nadpis3"/>
        <w:numPr>
          <w:ilvl w:val="0"/>
          <w:numId w:val="0"/>
        </w:numPr>
      </w:pPr>
      <w:bookmarkStart w:id="3" w:name="_Toc154670931"/>
      <w:r>
        <w:t>Priority</w:t>
      </w:r>
      <w:bookmarkEnd w:id="3"/>
    </w:p>
    <w:tbl>
      <w:tblPr>
        <w:tblW w:w="0" w:type="auto"/>
        <w:jc w:val="center"/>
        <w:tblCellMar>
          <w:left w:w="10" w:type="dxa"/>
          <w:right w:w="10" w:type="dxa"/>
        </w:tblCellMar>
        <w:tblLook w:val="0000" w:firstRow="0" w:lastRow="0" w:firstColumn="0" w:lastColumn="0" w:noHBand="0" w:noVBand="0"/>
      </w:tblPr>
      <w:tblGrid>
        <w:gridCol w:w="1224"/>
        <w:gridCol w:w="4790"/>
        <w:gridCol w:w="4132"/>
        <w:gridCol w:w="3848"/>
      </w:tblGrid>
      <w:tr w:rsidR="0071029F" w:rsidRPr="00CF4F60" w:rsidTr="0071029F">
        <w:trPr>
          <w:trHeight w:val="1"/>
          <w:jc w:val="center"/>
        </w:trPr>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029F" w:rsidRPr="005E1812" w:rsidRDefault="0071029F" w:rsidP="00E22B17">
            <w:pPr>
              <w:spacing w:before="40" w:after="40"/>
              <w:rPr>
                <w:b/>
              </w:rPr>
            </w:pPr>
            <w:r w:rsidRPr="005E1812">
              <w:rPr>
                <w:rFonts w:eastAsia="Arial" w:cs="Arial"/>
                <w:b/>
                <w:color w:val="000000"/>
              </w:rPr>
              <w:t>Priority</w:t>
            </w:r>
          </w:p>
        </w:tc>
        <w:tc>
          <w:tcPr>
            <w:tcW w:w="4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029F" w:rsidRPr="000D429A" w:rsidRDefault="0071029F" w:rsidP="00E22B17">
            <w:pPr>
              <w:spacing w:before="20" w:after="20"/>
              <w:rPr>
                <w:rFonts w:eastAsia="Arial" w:cs="Arial"/>
                <w:b/>
              </w:rPr>
            </w:pPr>
            <w:r w:rsidRPr="000D429A">
              <w:rPr>
                <w:rFonts w:eastAsia="Arial" w:cs="Arial"/>
                <w:b/>
              </w:rPr>
              <w:t>1. Kapacita základních a mateřských škol</w:t>
            </w:r>
          </w:p>
          <w:p w:rsidR="0071029F" w:rsidRPr="000D429A" w:rsidRDefault="0071029F" w:rsidP="00E22B17">
            <w:pPr>
              <w:spacing w:before="20" w:after="20"/>
              <w:rPr>
                <w:rFonts w:eastAsia="Arial" w:cs="Arial"/>
                <w:b/>
              </w:rPr>
            </w:pPr>
            <w:r w:rsidRPr="000D429A">
              <w:rPr>
                <w:rFonts w:eastAsia="Arial" w:cs="Arial"/>
                <w:b/>
              </w:rPr>
              <w:t>2. Zajištění kvalifikovaných pedagogů pro základní, předškolní a neformální vzdělávání</w:t>
            </w:r>
          </w:p>
          <w:p w:rsidR="0071029F" w:rsidRPr="000D429A" w:rsidRDefault="0071029F" w:rsidP="00E22B17">
            <w:pPr>
              <w:spacing w:before="20" w:after="20"/>
              <w:rPr>
                <w:rFonts w:eastAsia="Arial" w:cs="Arial"/>
                <w:b/>
              </w:rPr>
            </w:pPr>
            <w:r w:rsidRPr="000D429A">
              <w:rPr>
                <w:rFonts w:eastAsia="Arial" w:cs="Arial"/>
                <w:b/>
              </w:rPr>
              <w:t>3. Usnadnění přechodu dětí</w:t>
            </w:r>
            <w:r>
              <w:rPr>
                <w:rFonts w:eastAsia="Arial" w:cs="Arial"/>
                <w:b/>
              </w:rPr>
              <w:t xml:space="preserve"> v klíčových bodech (</w:t>
            </w:r>
            <w:r w:rsidRPr="000D429A">
              <w:rPr>
                <w:rFonts w:eastAsia="Arial" w:cs="Arial"/>
                <w:b/>
              </w:rPr>
              <w:t>MŠ</w:t>
            </w:r>
            <w:r>
              <w:rPr>
                <w:rFonts w:eastAsia="Arial" w:cs="Arial"/>
                <w:b/>
              </w:rPr>
              <w:t>, ZŠ, SŠ)</w:t>
            </w:r>
            <w:r w:rsidRPr="000D429A">
              <w:rPr>
                <w:rFonts w:eastAsia="Arial" w:cs="Arial"/>
                <w:b/>
              </w:rPr>
              <w:t xml:space="preserve"> </w:t>
            </w:r>
          </w:p>
          <w:p w:rsidR="0071029F" w:rsidRPr="000D429A" w:rsidRDefault="0071029F" w:rsidP="00E22B17">
            <w:pPr>
              <w:spacing w:before="20" w:after="20"/>
              <w:rPr>
                <w:rFonts w:eastAsia="Arial" w:cs="Arial"/>
                <w:b/>
              </w:rPr>
            </w:pPr>
            <w:r w:rsidRPr="000D429A">
              <w:rPr>
                <w:rFonts w:eastAsia="Arial" w:cs="Arial"/>
                <w:b/>
              </w:rPr>
              <w:t xml:space="preserve">4. Pestré a přitažlivé formy </w:t>
            </w:r>
            <w:r w:rsidR="00E22B17">
              <w:rPr>
                <w:rFonts w:eastAsia="Arial" w:cs="Arial"/>
                <w:b/>
              </w:rPr>
              <w:t>osvojení klíčových kompetencí</w:t>
            </w:r>
          </w:p>
          <w:p w:rsidR="0071029F" w:rsidRPr="005E1812" w:rsidRDefault="0071029F" w:rsidP="00E22B17">
            <w:pPr>
              <w:spacing w:before="20" w:after="20"/>
            </w:pPr>
            <w:r w:rsidRPr="000D429A">
              <w:rPr>
                <w:rFonts w:eastAsia="Arial" w:cs="Arial"/>
                <w:b/>
              </w:rPr>
              <w:t>5. Společné vzdělávání</w:t>
            </w:r>
          </w:p>
        </w:tc>
        <w:tc>
          <w:tcPr>
            <w:tcW w:w="4132" w:type="dxa"/>
            <w:tcBorders>
              <w:top w:val="single" w:sz="4" w:space="0" w:color="000000"/>
              <w:left w:val="single" w:sz="4" w:space="0" w:color="000000"/>
              <w:bottom w:val="single" w:sz="4" w:space="0" w:color="000000"/>
              <w:right w:val="single" w:sz="4" w:space="0" w:color="000000"/>
            </w:tcBorders>
            <w:shd w:val="clear" w:color="000000" w:fill="FFFFFF"/>
          </w:tcPr>
          <w:p w:rsidR="0071029F" w:rsidRPr="000D429A" w:rsidRDefault="0071029F" w:rsidP="00E22B17">
            <w:pPr>
              <w:spacing w:before="20" w:after="20"/>
              <w:rPr>
                <w:rFonts w:eastAsia="Arial" w:cs="Arial"/>
                <w:b/>
              </w:rPr>
            </w:pPr>
          </w:p>
        </w:tc>
        <w:tc>
          <w:tcPr>
            <w:tcW w:w="3848" w:type="dxa"/>
            <w:tcBorders>
              <w:top w:val="single" w:sz="4" w:space="0" w:color="000000"/>
              <w:left w:val="single" w:sz="4" w:space="0" w:color="000000"/>
              <w:bottom w:val="single" w:sz="4" w:space="0" w:color="000000"/>
              <w:right w:val="single" w:sz="4" w:space="0" w:color="000000"/>
            </w:tcBorders>
            <w:shd w:val="clear" w:color="000000" w:fill="FFFFFF"/>
          </w:tcPr>
          <w:p w:rsidR="0071029F" w:rsidRPr="000D429A" w:rsidRDefault="0071029F" w:rsidP="00E22B17">
            <w:pPr>
              <w:spacing w:before="20" w:after="20"/>
              <w:rPr>
                <w:rFonts w:eastAsia="Arial" w:cs="Arial"/>
                <w:b/>
              </w:rPr>
            </w:pPr>
          </w:p>
        </w:tc>
      </w:tr>
      <w:tr w:rsidR="0071029F" w:rsidRPr="00CF4F60" w:rsidTr="0071029F">
        <w:trPr>
          <w:trHeight w:val="1"/>
          <w:jc w:val="center"/>
        </w:trPr>
        <w:tc>
          <w:tcPr>
            <w:tcW w:w="122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029F" w:rsidRPr="005E1812" w:rsidRDefault="0071029F" w:rsidP="00E22B17">
            <w:pPr>
              <w:spacing w:before="40" w:after="40"/>
              <w:rPr>
                <w:b/>
              </w:rPr>
            </w:pPr>
            <w:r w:rsidRPr="005E1812">
              <w:rPr>
                <w:rFonts w:eastAsia="Arial" w:cs="Arial"/>
                <w:b/>
                <w:color w:val="000000"/>
              </w:rPr>
              <w:t xml:space="preserve">Cíle </w:t>
            </w:r>
            <w:r w:rsidRPr="005E1812">
              <w:rPr>
                <w:rFonts w:eastAsia="Arial" w:cs="Arial"/>
                <w:b/>
                <w:color w:val="000000"/>
              </w:rPr>
              <w:br/>
              <w:t>a jejich popis</w:t>
            </w:r>
          </w:p>
        </w:tc>
        <w:tc>
          <w:tcPr>
            <w:tcW w:w="4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71029F" w:rsidRPr="005E1812" w:rsidRDefault="0071029F" w:rsidP="00E22B17">
            <w:pPr>
              <w:spacing w:before="40" w:after="40"/>
              <w:ind w:left="57"/>
              <w:rPr>
                <w:rFonts w:eastAsia="Arial" w:cs="Arial"/>
                <w:color w:val="4472C4"/>
                <w:sz w:val="20"/>
              </w:rPr>
            </w:pPr>
            <w:r w:rsidRPr="005E1812">
              <w:rPr>
                <w:rFonts w:eastAsia="Arial" w:cs="Arial"/>
                <w:b/>
                <w:color w:val="4472C4"/>
              </w:rPr>
              <w:t>Priorita 1:</w:t>
            </w:r>
            <w:r w:rsidRPr="005E1812">
              <w:rPr>
                <w:rFonts w:eastAsia="Arial" w:cs="Arial"/>
                <w:color w:val="4472C4"/>
              </w:rPr>
              <w:t xml:space="preserve"> </w:t>
            </w:r>
            <w:r w:rsidRPr="005E1812">
              <w:rPr>
                <w:rFonts w:eastAsia="Arial" w:cs="Arial"/>
                <w:b/>
                <w:color w:val="4472C4"/>
              </w:rPr>
              <w:t>Kapacita základních a mateřských škol</w:t>
            </w:r>
          </w:p>
          <w:p w:rsidR="0071029F" w:rsidRPr="005E1812" w:rsidRDefault="0071029F" w:rsidP="00E22B17">
            <w:pPr>
              <w:spacing w:before="40" w:after="40"/>
              <w:ind w:left="57"/>
              <w:rPr>
                <w:rFonts w:eastAsia="Arial" w:cs="Arial"/>
              </w:rPr>
            </w:pPr>
            <w:r w:rsidRPr="005E1812">
              <w:rPr>
                <w:rFonts w:eastAsia="Arial" w:cs="Arial"/>
              </w:rPr>
              <w:t xml:space="preserve">Cíl 1A. </w:t>
            </w:r>
            <w:r w:rsidRPr="005E1812">
              <w:rPr>
                <w:rFonts w:eastAsia="Arial" w:cs="Arial"/>
                <w:b/>
              </w:rPr>
              <w:t>Zajistit dostatečnou kapacitu zařízení pro předškolní vzdělávání</w:t>
            </w:r>
            <w:r w:rsidRPr="005E1812">
              <w:rPr>
                <w:rFonts w:eastAsia="Arial" w:cs="Arial"/>
              </w:rPr>
              <w:br/>
              <w:t xml:space="preserve"> Popis cíle: </w:t>
            </w:r>
          </w:p>
          <w:p w:rsidR="0071029F" w:rsidRPr="005E1812" w:rsidRDefault="0071029F" w:rsidP="00E22B17">
            <w:pPr>
              <w:spacing w:before="40" w:after="40"/>
              <w:ind w:left="57"/>
              <w:rPr>
                <w:rFonts w:eastAsia="Arial" w:cs="Arial"/>
              </w:rPr>
            </w:pPr>
            <w:r w:rsidRPr="005E1812">
              <w:rPr>
                <w:rFonts w:eastAsia="Arial" w:cs="Arial"/>
              </w:rPr>
              <w:t xml:space="preserve">Cílem je zajistit (novou výstavbou, rekonstrukcemi i alternativními formami </w:t>
            </w:r>
            <w:r w:rsidRPr="005E1812">
              <w:rPr>
                <w:rFonts w:eastAsia="Arial" w:cs="Arial"/>
              </w:rPr>
              <w:lastRenderedPageBreak/>
              <w:t>předškolního vzdělávání) dostatečný počet míst pro předškolní výchovu dětí. Změny je naléhavě nutno dosáhnout v krátkém čase, investice je třeba koncipovat flexibilně pro případné jiné využití.</w:t>
            </w:r>
          </w:p>
          <w:p w:rsidR="0071029F" w:rsidRPr="005E1812" w:rsidRDefault="0071029F" w:rsidP="00E22B17">
            <w:pPr>
              <w:spacing w:before="40" w:after="40"/>
              <w:ind w:left="57"/>
              <w:rPr>
                <w:rFonts w:eastAsia="Arial" w:cs="Arial"/>
              </w:rPr>
            </w:pPr>
          </w:p>
          <w:p w:rsidR="0071029F" w:rsidRPr="005E1812" w:rsidRDefault="0071029F" w:rsidP="00E22B17">
            <w:pPr>
              <w:spacing w:before="40" w:after="40"/>
              <w:ind w:left="57"/>
              <w:rPr>
                <w:rFonts w:eastAsia="Arial" w:cs="Arial"/>
              </w:rPr>
            </w:pPr>
            <w:r w:rsidRPr="005E1812">
              <w:rPr>
                <w:rFonts w:eastAsia="Arial" w:cs="Arial"/>
              </w:rPr>
              <w:t xml:space="preserve">Cíl 1B. </w:t>
            </w:r>
            <w:r w:rsidRPr="005E1812">
              <w:rPr>
                <w:rFonts w:eastAsia="Arial" w:cs="Arial"/>
                <w:b/>
              </w:rPr>
              <w:t>Zajistit dostatečnou kapacitu základních škol</w:t>
            </w:r>
          </w:p>
          <w:p w:rsidR="0071029F" w:rsidRPr="005E1812" w:rsidRDefault="0071029F" w:rsidP="00E22B17">
            <w:pPr>
              <w:spacing w:before="40" w:after="40"/>
              <w:ind w:left="57"/>
              <w:rPr>
                <w:rFonts w:eastAsia="Arial" w:cs="Arial"/>
              </w:rPr>
            </w:pPr>
            <w:r w:rsidRPr="005E1812">
              <w:rPr>
                <w:rFonts w:eastAsia="Arial" w:cs="Arial"/>
              </w:rPr>
              <w:t>Popis cíle:</w:t>
            </w:r>
          </w:p>
          <w:p w:rsidR="0071029F" w:rsidRPr="005E1812" w:rsidRDefault="0071029F" w:rsidP="00E22B17">
            <w:pPr>
              <w:spacing w:before="40" w:after="40"/>
              <w:ind w:left="57"/>
              <w:rPr>
                <w:rFonts w:eastAsia="Arial" w:cs="Arial"/>
              </w:rPr>
            </w:pPr>
            <w:r w:rsidRPr="005E1812">
              <w:rPr>
                <w:rFonts w:eastAsia="Arial" w:cs="Arial"/>
              </w:rPr>
              <w:t>Cílem je zajistit (novou výstavbou, rekonstrukcemi) dostatečný počet míst pro žáky v ZŠ. Současně je nutné řešit problém spádovosti</w:t>
            </w:r>
            <w:r>
              <w:rPr>
                <w:rFonts w:eastAsia="Arial" w:cs="Arial"/>
              </w:rPr>
              <w:t>, zejména pro žáky 2. stupňů ŽS</w:t>
            </w:r>
            <w:r w:rsidRPr="005E1812">
              <w:rPr>
                <w:rFonts w:eastAsia="Arial" w:cs="Arial"/>
              </w:rPr>
              <w:t>. Změny je naléhavě nutno dosáhnout v krátkém čase, investice je třeba koncipovat flexibilně pro případné jiné využití.</w:t>
            </w:r>
          </w:p>
          <w:p w:rsidR="0071029F" w:rsidRPr="005E1812" w:rsidRDefault="0071029F" w:rsidP="00E22B17">
            <w:pPr>
              <w:spacing w:before="40" w:after="40"/>
              <w:ind w:left="57"/>
              <w:rPr>
                <w:rFonts w:eastAsia="Arial" w:cs="Arial"/>
              </w:rPr>
            </w:pPr>
          </w:p>
          <w:p w:rsidR="0071029F" w:rsidRPr="005E1812" w:rsidRDefault="0071029F" w:rsidP="00E22B17">
            <w:pPr>
              <w:spacing w:before="40" w:after="40"/>
              <w:ind w:left="57"/>
              <w:rPr>
                <w:rFonts w:eastAsia="Arial" w:cs="Arial"/>
                <w:b/>
              </w:rPr>
            </w:pPr>
            <w:r w:rsidRPr="005E1812">
              <w:rPr>
                <w:rFonts w:eastAsia="Arial" w:cs="Arial"/>
              </w:rPr>
              <w:t xml:space="preserve">Cíl 1C. </w:t>
            </w:r>
            <w:r w:rsidRPr="005E1812">
              <w:rPr>
                <w:rFonts w:eastAsia="Arial" w:cs="Arial"/>
                <w:b/>
              </w:rPr>
              <w:t>Zajistit dostatečnou kvalitu a kapacitu doprovodné infrastruktury v</w:t>
            </w:r>
            <w:r>
              <w:rPr>
                <w:rFonts w:eastAsia="Arial" w:cs="Arial"/>
                <w:b/>
              </w:rPr>
              <w:t> </w:t>
            </w:r>
            <w:r w:rsidRPr="005E1812">
              <w:rPr>
                <w:rFonts w:eastAsia="Arial" w:cs="Arial"/>
                <w:b/>
              </w:rPr>
              <w:t>ZŠ</w:t>
            </w:r>
            <w:r>
              <w:rPr>
                <w:rFonts w:eastAsia="Arial" w:cs="Arial"/>
                <w:b/>
              </w:rPr>
              <w:t>, MŠ, ZUŠ</w:t>
            </w:r>
            <w:r w:rsidRPr="005E1812">
              <w:rPr>
                <w:rFonts w:eastAsia="Arial" w:cs="Arial"/>
                <w:b/>
              </w:rPr>
              <w:t>, neformálního a zájmového vzdělávání</w:t>
            </w:r>
          </w:p>
          <w:p w:rsidR="0071029F" w:rsidRPr="005E1812" w:rsidRDefault="0071029F" w:rsidP="00E22B17">
            <w:pPr>
              <w:spacing w:before="40" w:after="40"/>
              <w:ind w:left="57"/>
              <w:rPr>
                <w:rFonts w:eastAsia="Arial" w:cs="Arial"/>
              </w:rPr>
            </w:pPr>
            <w:r w:rsidRPr="005E1812">
              <w:rPr>
                <w:rFonts w:eastAsia="Arial" w:cs="Arial"/>
              </w:rPr>
              <w:t>Popis cíle:</w:t>
            </w:r>
          </w:p>
          <w:p w:rsidR="0071029F" w:rsidRPr="005E1812" w:rsidRDefault="0071029F" w:rsidP="00E22B17">
            <w:pPr>
              <w:spacing w:before="40" w:after="40"/>
              <w:ind w:left="57"/>
              <w:rPr>
                <w:rFonts w:eastAsia="Arial" w:cs="Arial"/>
              </w:rPr>
            </w:pPr>
            <w:r w:rsidRPr="005E1812">
              <w:rPr>
                <w:rFonts w:eastAsia="Arial" w:cs="Arial"/>
              </w:rPr>
              <w:t xml:space="preserve">Cílem je zajistit ostatní doprovodnou infrastrukturu pro ZŠ a MŠ, jako jsou jídelny, tělocvičny, hřiště a sportoviště, školní a školkové zahrady, školní družiny a kluby, </w:t>
            </w:r>
            <w:r>
              <w:rPr>
                <w:rFonts w:eastAsia="Arial" w:cs="Arial"/>
              </w:rPr>
              <w:br/>
            </w:r>
            <w:r w:rsidRPr="005E1812">
              <w:rPr>
                <w:rFonts w:eastAsia="Arial" w:cs="Arial"/>
              </w:rPr>
              <w:t xml:space="preserve">v kapacitě odpovídající potřebám škol/-ek a regionu, </w:t>
            </w:r>
            <w:r>
              <w:rPr>
                <w:rFonts w:eastAsia="Arial" w:cs="Arial"/>
              </w:rPr>
              <w:t xml:space="preserve">moderním trendům ve vzdělávání </w:t>
            </w:r>
            <w:r w:rsidRPr="005E1812">
              <w:rPr>
                <w:rFonts w:eastAsia="Arial" w:cs="Arial"/>
              </w:rPr>
              <w:t xml:space="preserve">a také zajištění odpovídající kapacity pro neformální a zájmové vzdělávání (např. ZUŠ, čtenářské kluby, knihovny, dětské „vědecké“ </w:t>
            </w:r>
            <w:r w:rsidRPr="005E1812">
              <w:rPr>
                <w:rFonts w:eastAsia="Arial" w:cs="Arial"/>
              </w:rPr>
              <w:lastRenderedPageBreak/>
              <w:t>kroužky, nízkoprahové kluby, zázemí pro ak</w:t>
            </w:r>
            <w:r>
              <w:rPr>
                <w:rFonts w:eastAsia="Arial" w:cs="Arial"/>
              </w:rPr>
              <w:t>tivity pro teenagery</w:t>
            </w:r>
            <w:r w:rsidRPr="005E1812">
              <w:rPr>
                <w:rFonts w:eastAsia="Arial" w:cs="Arial"/>
              </w:rPr>
              <w:t xml:space="preserve"> atd.).</w:t>
            </w:r>
          </w:p>
          <w:p w:rsidR="0071029F" w:rsidRPr="005E1812" w:rsidRDefault="0071029F" w:rsidP="00E22B17">
            <w:pPr>
              <w:spacing w:before="40" w:after="40"/>
              <w:ind w:left="57"/>
              <w:rPr>
                <w:rFonts w:eastAsia="Arial" w:cs="Arial"/>
                <w:b/>
                <w:color w:val="4472C4"/>
              </w:rPr>
            </w:pPr>
          </w:p>
          <w:p w:rsidR="0071029F" w:rsidRPr="005E1812" w:rsidRDefault="0071029F" w:rsidP="00E22B17">
            <w:pPr>
              <w:spacing w:before="40" w:after="40"/>
              <w:ind w:left="57"/>
              <w:rPr>
                <w:rFonts w:eastAsia="Arial" w:cs="Arial"/>
                <w:b/>
                <w:color w:val="4472C4"/>
              </w:rPr>
            </w:pPr>
            <w:r w:rsidRPr="005E1812">
              <w:rPr>
                <w:rFonts w:eastAsia="Arial" w:cs="Arial"/>
                <w:b/>
                <w:color w:val="4472C4"/>
              </w:rPr>
              <w:t>Priorita 2: Zajištění kvalifikovaných pedagogů pro základní, předškolní a neformální vzdělávání</w:t>
            </w:r>
          </w:p>
          <w:p w:rsidR="0071029F" w:rsidRPr="005E1812" w:rsidRDefault="0071029F" w:rsidP="00E22B17">
            <w:pPr>
              <w:spacing w:before="40" w:after="40"/>
              <w:ind w:left="57"/>
              <w:rPr>
                <w:rFonts w:eastAsia="Arial" w:cs="Arial"/>
                <w:b/>
              </w:rPr>
            </w:pPr>
            <w:r w:rsidRPr="005E1812">
              <w:rPr>
                <w:rFonts w:eastAsia="Arial" w:cs="Arial"/>
              </w:rPr>
              <w:t xml:space="preserve">Cíl 2A. </w:t>
            </w:r>
            <w:r w:rsidRPr="005E1812">
              <w:rPr>
                <w:rFonts w:eastAsia="Arial" w:cs="Arial"/>
                <w:b/>
              </w:rPr>
              <w:t xml:space="preserve">Zajistit potřebný počet kvalifikovaných pedagogických pracovníků pro mateřské a základní školy a </w:t>
            </w:r>
            <w:r>
              <w:rPr>
                <w:rFonts w:eastAsia="Arial" w:cs="Arial"/>
                <w:b/>
              </w:rPr>
              <w:t>jejich další vzdělávání</w:t>
            </w:r>
          </w:p>
          <w:p w:rsidR="0071029F" w:rsidRPr="005E1812" w:rsidRDefault="0071029F" w:rsidP="00E22B17">
            <w:pPr>
              <w:spacing w:before="40" w:after="40"/>
              <w:ind w:left="57"/>
              <w:rPr>
                <w:rFonts w:eastAsia="Arial" w:cs="Arial"/>
              </w:rPr>
            </w:pPr>
            <w:r w:rsidRPr="005E1812">
              <w:rPr>
                <w:rFonts w:eastAsia="Arial" w:cs="Arial"/>
              </w:rPr>
              <w:t>Popis cíle:</w:t>
            </w:r>
          </w:p>
          <w:p w:rsidR="0071029F" w:rsidRPr="005E1812" w:rsidRDefault="0071029F" w:rsidP="00E22B17">
            <w:pPr>
              <w:spacing w:before="40" w:after="40"/>
              <w:ind w:left="57"/>
              <w:rPr>
                <w:rFonts w:eastAsia="Arial" w:cs="Arial"/>
              </w:rPr>
            </w:pPr>
            <w:r w:rsidRPr="005E1812">
              <w:rPr>
                <w:rFonts w:eastAsia="Arial" w:cs="Arial"/>
              </w:rPr>
              <w:t xml:space="preserve">Cílem je ve spolupráci školských zařízení a samospráv v regionu posílit atraktivitu práce v základních a mateřských školách, získat nové kvalifikované učitele a hledat vhodné formy jejich další podpory.(např. formou finančního příspěvku na dopravu, nabídky bytů, stipendijní program apod.) </w:t>
            </w:r>
            <w:r>
              <w:rPr>
                <w:rFonts w:eastAsia="Arial" w:cs="Arial"/>
              </w:rPr>
              <w:t>Nedostatek je prakticky na všech úrovních, od MŠ pro ZŠ, včetně dalších podpůrných pozic (psychologové, speciální pedagogové, logopedi)</w:t>
            </w:r>
            <w:r w:rsidRPr="005E1812">
              <w:rPr>
                <w:rFonts w:eastAsia="Arial" w:cs="Arial"/>
              </w:rPr>
              <w:t xml:space="preserve">. </w:t>
            </w:r>
            <w:r>
              <w:rPr>
                <w:rFonts w:eastAsia="Arial" w:cs="Arial"/>
              </w:rPr>
              <w:t xml:space="preserve">Cílem </w:t>
            </w:r>
            <w:r w:rsidRPr="005E1812">
              <w:rPr>
                <w:rFonts w:eastAsia="Arial" w:cs="Arial"/>
              </w:rPr>
              <w:t xml:space="preserve">je také zvyšovat jejich profesní dovednosti a zajistit jejich další průběžné vzdělávání </w:t>
            </w:r>
            <w:r>
              <w:rPr>
                <w:rFonts w:eastAsia="Arial" w:cs="Arial"/>
              </w:rPr>
              <w:t xml:space="preserve">a pedagogický růst </w:t>
            </w:r>
          </w:p>
          <w:p w:rsidR="0071029F" w:rsidRPr="005E1812" w:rsidRDefault="0071029F" w:rsidP="00E22B17">
            <w:pPr>
              <w:spacing w:before="40" w:after="40"/>
              <w:ind w:left="57"/>
              <w:rPr>
                <w:rFonts w:eastAsia="Arial" w:cs="Arial"/>
              </w:rPr>
            </w:pPr>
          </w:p>
          <w:p w:rsidR="0071029F" w:rsidRPr="005E1812" w:rsidRDefault="0071029F" w:rsidP="00E22B17">
            <w:pPr>
              <w:spacing w:before="40" w:after="40"/>
              <w:ind w:left="57"/>
              <w:rPr>
                <w:rFonts w:eastAsia="Arial" w:cs="Arial"/>
                <w:b/>
              </w:rPr>
            </w:pPr>
            <w:r w:rsidRPr="005E1812">
              <w:rPr>
                <w:rFonts w:eastAsia="Arial" w:cs="Arial"/>
              </w:rPr>
              <w:t xml:space="preserve">Cíl 2B. </w:t>
            </w:r>
            <w:r w:rsidRPr="005E1812">
              <w:rPr>
                <w:rFonts w:eastAsia="Arial" w:cs="Arial"/>
                <w:b/>
              </w:rPr>
              <w:t>Podporovat pracovníky s dětmi a žáky v oblasti neformálního a zájmového vzdělávání</w:t>
            </w:r>
          </w:p>
          <w:p w:rsidR="0071029F" w:rsidRPr="005E1812" w:rsidRDefault="0071029F" w:rsidP="00E22B17">
            <w:pPr>
              <w:spacing w:before="40" w:after="40"/>
              <w:ind w:left="57"/>
              <w:rPr>
                <w:rFonts w:eastAsia="Arial" w:cs="Arial"/>
              </w:rPr>
            </w:pPr>
            <w:r w:rsidRPr="005E1812">
              <w:rPr>
                <w:rFonts w:eastAsia="Arial" w:cs="Arial"/>
              </w:rPr>
              <w:t xml:space="preserve">Popis cíle: </w:t>
            </w:r>
          </w:p>
          <w:p w:rsidR="0071029F" w:rsidRPr="005E1812" w:rsidRDefault="0071029F" w:rsidP="00E22B17">
            <w:pPr>
              <w:spacing w:before="40" w:after="40"/>
              <w:ind w:left="57"/>
              <w:rPr>
                <w:rFonts w:eastAsia="Arial" w:cs="Arial"/>
              </w:rPr>
            </w:pPr>
            <w:r w:rsidRPr="005E1812">
              <w:rPr>
                <w:rFonts w:eastAsia="Arial" w:cs="Arial"/>
              </w:rPr>
              <w:t xml:space="preserve">Cílem je ve spolupráci s organizacemi neformálního a zájmového vzdělávání, </w:t>
            </w:r>
            <w:r w:rsidRPr="005E1812">
              <w:rPr>
                <w:rFonts w:eastAsia="Arial" w:cs="Arial"/>
              </w:rPr>
              <w:lastRenderedPageBreak/>
              <w:t>samosprávami a státní správou posílit možnosti dalšího vzdělávání a zvyšování kompetencí</w:t>
            </w:r>
            <w:r>
              <w:rPr>
                <w:rFonts w:eastAsia="Arial" w:cs="Arial"/>
              </w:rPr>
              <w:t xml:space="preserve"> a dovedností těchto pracovníků, posilovat jejich spolupráci a spolupráci se školami</w:t>
            </w:r>
          </w:p>
          <w:p w:rsidR="0071029F" w:rsidRDefault="0071029F" w:rsidP="00E22B17">
            <w:pPr>
              <w:spacing w:before="40" w:after="40"/>
              <w:ind w:left="57"/>
              <w:rPr>
                <w:rFonts w:eastAsia="Arial" w:cs="Arial"/>
              </w:rPr>
            </w:pPr>
          </w:p>
          <w:p w:rsidR="0071029F" w:rsidRPr="002A1A97" w:rsidRDefault="00E20BA7" w:rsidP="00E22B17">
            <w:pPr>
              <w:spacing w:before="40" w:after="40"/>
              <w:ind w:left="57"/>
              <w:rPr>
                <w:rFonts w:eastAsia="Arial" w:cs="Arial"/>
                <w:b/>
              </w:rPr>
            </w:pPr>
            <w:r>
              <w:rPr>
                <w:rFonts w:eastAsia="Arial" w:cs="Arial"/>
              </w:rPr>
              <w:t>Cíl 2</w:t>
            </w:r>
            <w:r w:rsidR="0071029F">
              <w:rPr>
                <w:rFonts w:eastAsia="Arial" w:cs="Arial"/>
              </w:rPr>
              <w:t xml:space="preserve">C. </w:t>
            </w:r>
            <w:r w:rsidR="0071029F" w:rsidRPr="002A1A97">
              <w:rPr>
                <w:rFonts w:eastAsia="Arial" w:cs="Arial"/>
                <w:b/>
              </w:rPr>
              <w:t>Podpora  vedení škol</w:t>
            </w:r>
          </w:p>
          <w:p w:rsidR="0071029F" w:rsidRDefault="0071029F" w:rsidP="00E22B17">
            <w:pPr>
              <w:spacing w:before="40" w:after="40"/>
              <w:ind w:left="57"/>
              <w:rPr>
                <w:rFonts w:eastAsia="Arial" w:cs="Arial"/>
              </w:rPr>
            </w:pPr>
            <w:r>
              <w:rPr>
                <w:rFonts w:eastAsia="Arial" w:cs="Arial"/>
              </w:rPr>
              <w:t xml:space="preserve">Popis cíle: </w:t>
            </w:r>
          </w:p>
          <w:p w:rsidR="0071029F" w:rsidRDefault="0071029F" w:rsidP="00E22B17">
            <w:pPr>
              <w:spacing w:before="40" w:after="40"/>
              <w:ind w:left="57"/>
              <w:rPr>
                <w:rFonts w:eastAsia="Arial" w:cs="Arial"/>
              </w:rPr>
            </w:pPr>
            <w:r>
              <w:rPr>
                <w:rFonts w:eastAsia="Arial" w:cs="Arial"/>
              </w:rPr>
              <w:t>Podpora ředitelů v plnění jejich manažerské role, příprava území na rozšíření pilotu Středního článku podpory v rámci implementace Strategie 2030+; podpora začínajících ředitelů a členů vedení škol a jejich zapojení do existujících kooperujících skupin, pomoc při vyhledávání budoucích leaderů, podpora sdílení na úrovni vedení škol. Škola je svázána se svým ředitelem, kterého je nutné podporovat pro posílení strategického rozvoje každé školy.</w:t>
            </w:r>
          </w:p>
          <w:p w:rsidR="00174723" w:rsidRDefault="00174723" w:rsidP="00E22B17">
            <w:pPr>
              <w:spacing w:before="40" w:after="40"/>
              <w:ind w:left="57"/>
              <w:rPr>
                <w:rFonts w:eastAsia="Arial" w:cs="Arial"/>
              </w:rPr>
            </w:pPr>
          </w:p>
          <w:p w:rsidR="00174723" w:rsidRDefault="00E20BA7" w:rsidP="00E22B17">
            <w:pPr>
              <w:spacing w:before="40" w:after="40"/>
              <w:ind w:left="57"/>
              <w:rPr>
                <w:rFonts w:eastAsia="Arial" w:cs="Arial"/>
              </w:rPr>
            </w:pPr>
            <w:r>
              <w:rPr>
                <w:rFonts w:eastAsia="Arial" w:cs="Arial"/>
                <w:color w:val="FF0000"/>
              </w:rPr>
              <w:t>Cíl 2</w:t>
            </w:r>
            <w:r w:rsidR="00A06DC0">
              <w:rPr>
                <w:rFonts w:eastAsia="Arial" w:cs="Arial"/>
                <w:color w:val="FF0000"/>
              </w:rPr>
              <w:t>D</w:t>
            </w:r>
            <w:r w:rsidR="00174723" w:rsidRPr="001E1549">
              <w:rPr>
                <w:rFonts w:eastAsia="Arial" w:cs="Arial"/>
                <w:color w:val="FF0000"/>
              </w:rPr>
              <w:t xml:space="preserve"> </w:t>
            </w:r>
            <w:r w:rsidR="00174723" w:rsidRPr="00174723">
              <w:rPr>
                <w:rFonts w:eastAsia="Arial" w:cs="Arial"/>
                <w:b/>
              </w:rPr>
              <w:t>Posílení kreditu učitele jako odborníka</w:t>
            </w:r>
            <w:r w:rsidR="00950057">
              <w:rPr>
                <w:rFonts w:eastAsia="Arial" w:cs="Arial"/>
                <w:b/>
              </w:rPr>
              <w:t xml:space="preserve"> na vzdělávání</w:t>
            </w:r>
          </w:p>
          <w:p w:rsidR="00174723" w:rsidRDefault="00174723" w:rsidP="00174723">
            <w:pPr>
              <w:spacing w:before="40" w:after="40"/>
              <w:ind w:left="57"/>
              <w:rPr>
                <w:rFonts w:eastAsia="Arial" w:cs="Arial"/>
              </w:rPr>
            </w:pPr>
            <w:r>
              <w:rPr>
                <w:rFonts w:eastAsia="Arial" w:cs="Arial"/>
              </w:rPr>
              <w:t xml:space="preserve">Popis cíle: Posílení </w:t>
            </w:r>
            <w:r w:rsidR="001E1549">
              <w:rPr>
                <w:rFonts w:eastAsia="Arial" w:cs="Arial"/>
              </w:rPr>
              <w:t xml:space="preserve">kreditu učitele jako odborníka, člověka, který na sobě pracuje, vzdělává se, profesně roste. Vytváření pozitivní image vůči veřejnosti veřejnost. </w:t>
            </w:r>
          </w:p>
          <w:p w:rsidR="0071029F" w:rsidRPr="005E1812" w:rsidRDefault="0071029F" w:rsidP="00E22B17">
            <w:pPr>
              <w:spacing w:before="40" w:after="40"/>
              <w:ind w:left="57"/>
              <w:rPr>
                <w:rFonts w:eastAsia="Arial" w:cs="Arial"/>
              </w:rPr>
            </w:pPr>
          </w:p>
          <w:p w:rsidR="0071029F" w:rsidRPr="005E1812" w:rsidRDefault="0071029F" w:rsidP="00E22B17">
            <w:pPr>
              <w:spacing w:before="40" w:after="40"/>
              <w:ind w:left="57"/>
              <w:rPr>
                <w:rFonts w:eastAsia="Arial" w:cs="Arial"/>
                <w:b/>
                <w:sz w:val="20"/>
              </w:rPr>
            </w:pPr>
            <w:r w:rsidRPr="005E1812">
              <w:rPr>
                <w:rFonts w:eastAsia="Arial" w:cs="Arial"/>
                <w:b/>
                <w:color w:val="4472C4"/>
              </w:rPr>
              <w:t xml:space="preserve">Priorita 3: Usnadnění přechodu dětí </w:t>
            </w:r>
            <w:r>
              <w:rPr>
                <w:rFonts w:eastAsia="Arial" w:cs="Arial"/>
                <w:b/>
                <w:color w:val="4472C4"/>
              </w:rPr>
              <w:t>a žáků v klíčových bodech (</w:t>
            </w:r>
            <w:r w:rsidRPr="005E1812">
              <w:rPr>
                <w:rFonts w:eastAsia="Arial" w:cs="Arial"/>
                <w:b/>
                <w:color w:val="4472C4"/>
              </w:rPr>
              <w:t>MŠ</w:t>
            </w:r>
            <w:r>
              <w:rPr>
                <w:rFonts w:eastAsia="Arial" w:cs="Arial"/>
                <w:b/>
                <w:color w:val="4472C4"/>
              </w:rPr>
              <w:t>/ZŠ/SŠ)</w:t>
            </w:r>
          </w:p>
          <w:p w:rsidR="0071029F" w:rsidRPr="005E1812" w:rsidRDefault="0071029F" w:rsidP="00E22B17">
            <w:pPr>
              <w:spacing w:before="40" w:after="40"/>
              <w:ind w:left="57"/>
              <w:rPr>
                <w:rFonts w:eastAsia="Arial" w:cs="Arial"/>
                <w:shd w:val="clear" w:color="auto" w:fill="00FF00"/>
              </w:rPr>
            </w:pPr>
            <w:r w:rsidRPr="005E1812">
              <w:rPr>
                <w:rFonts w:eastAsia="Arial" w:cs="Arial"/>
              </w:rPr>
              <w:t xml:space="preserve">Cíl 3A. </w:t>
            </w:r>
            <w:r>
              <w:rPr>
                <w:rFonts w:eastAsia="Arial" w:cs="Arial"/>
                <w:b/>
              </w:rPr>
              <w:t>U</w:t>
            </w:r>
            <w:r w:rsidRPr="005E1812">
              <w:rPr>
                <w:rFonts w:eastAsia="Arial" w:cs="Arial"/>
                <w:b/>
              </w:rPr>
              <w:t>snadnit přechod z MŠ na ZŠ</w:t>
            </w:r>
          </w:p>
          <w:p w:rsidR="0071029F" w:rsidRPr="005E1812" w:rsidRDefault="0071029F" w:rsidP="00E22B17">
            <w:pPr>
              <w:spacing w:before="40" w:after="40"/>
              <w:ind w:left="57"/>
              <w:rPr>
                <w:rFonts w:eastAsia="Arial" w:cs="Arial"/>
              </w:rPr>
            </w:pPr>
            <w:r w:rsidRPr="005E1812">
              <w:rPr>
                <w:rFonts w:eastAsia="Arial" w:cs="Arial"/>
              </w:rPr>
              <w:t>Popis cíle:</w:t>
            </w:r>
          </w:p>
          <w:p w:rsidR="0071029F" w:rsidRPr="0093326C" w:rsidRDefault="0071029F" w:rsidP="00E22B17">
            <w:pPr>
              <w:spacing w:before="40" w:after="40"/>
              <w:ind w:left="57"/>
              <w:rPr>
                <w:rFonts w:eastAsia="Arial" w:cs="Arial"/>
              </w:rPr>
            </w:pPr>
            <w:r w:rsidRPr="0093326C">
              <w:rPr>
                <w:rFonts w:eastAsia="Arial" w:cs="Arial"/>
              </w:rPr>
              <w:lastRenderedPageBreak/>
              <w:t>Navázání užší spolupráce mezi mateřskými a základními školami, jejich vedením ale i mezi samotnými učiteli. Hledat cesty spolupráce pedagogů, příklady dobré praxe. Společně usilovat o osvětu a spolupráci s rodiči dětí, zabývat se prevencí školního neúspěchu.</w:t>
            </w:r>
          </w:p>
          <w:p w:rsidR="0071029F" w:rsidRDefault="0071029F" w:rsidP="00E22B17">
            <w:pPr>
              <w:pStyle w:val="Odstavecseseznamem"/>
              <w:spacing w:before="40" w:after="40"/>
              <w:ind w:left="57"/>
              <w:rPr>
                <w:rFonts w:eastAsia="Arial" w:cs="Arial"/>
                <w:sz w:val="22"/>
                <w:szCs w:val="22"/>
                <w:lang w:val="cs-CZ" w:eastAsia="en-US"/>
              </w:rPr>
            </w:pPr>
          </w:p>
          <w:p w:rsidR="0071029F" w:rsidRDefault="0071029F" w:rsidP="00E22B17">
            <w:pPr>
              <w:pStyle w:val="Odstavecseseznamem"/>
              <w:spacing w:before="40" w:after="40"/>
              <w:ind w:left="57"/>
              <w:rPr>
                <w:rFonts w:eastAsia="Arial" w:cs="Arial"/>
                <w:sz w:val="22"/>
                <w:szCs w:val="22"/>
                <w:lang w:val="cs-CZ" w:eastAsia="en-US"/>
              </w:rPr>
            </w:pPr>
            <w:r>
              <w:rPr>
                <w:rFonts w:eastAsia="Arial" w:cs="Arial"/>
                <w:sz w:val="22"/>
                <w:szCs w:val="22"/>
                <w:lang w:val="cs-CZ" w:eastAsia="en-US"/>
              </w:rPr>
              <w:t xml:space="preserve">Cíl 3B </w:t>
            </w:r>
            <w:r w:rsidRPr="002A1A97">
              <w:rPr>
                <w:rFonts w:eastAsia="Arial" w:cs="Arial"/>
                <w:b/>
                <w:sz w:val="24"/>
                <w:szCs w:val="24"/>
                <w:lang w:val="cs-CZ" w:eastAsia="cs-CZ"/>
              </w:rPr>
              <w:t>Usnadnit přechod z 1. na 2.</w:t>
            </w:r>
            <w:r>
              <w:rPr>
                <w:rFonts w:eastAsia="Arial" w:cs="Arial"/>
                <w:b/>
                <w:sz w:val="24"/>
                <w:szCs w:val="24"/>
                <w:lang w:val="cs-CZ" w:eastAsia="cs-CZ"/>
              </w:rPr>
              <w:t xml:space="preserve"> </w:t>
            </w:r>
            <w:r w:rsidRPr="002A1A97">
              <w:rPr>
                <w:rFonts w:eastAsia="Arial" w:cs="Arial"/>
                <w:b/>
                <w:sz w:val="24"/>
                <w:szCs w:val="24"/>
                <w:lang w:val="cs-CZ" w:eastAsia="cs-CZ"/>
              </w:rPr>
              <w:t>stupeň ZŠ</w:t>
            </w:r>
          </w:p>
          <w:p w:rsidR="0071029F" w:rsidRDefault="0071029F" w:rsidP="00E22B17">
            <w:pPr>
              <w:pStyle w:val="Odstavecseseznamem"/>
              <w:spacing w:before="40" w:after="40"/>
              <w:ind w:left="57"/>
              <w:rPr>
                <w:rFonts w:eastAsia="Arial" w:cs="Arial"/>
                <w:sz w:val="22"/>
                <w:szCs w:val="22"/>
                <w:lang w:val="cs-CZ" w:eastAsia="en-US"/>
              </w:rPr>
            </w:pPr>
            <w:r w:rsidRPr="005D5053">
              <w:rPr>
                <w:rFonts w:eastAsia="Arial" w:cs="Arial"/>
                <w:sz w:val="24"/>
                <w:szCs w:val="24"/>
                <w:lang w:val="cs-CZ" w:eastAsia="cs-CZ"/>
              </w:rPr>
              <w:t>Popis cíle</w:t>
            </w:r>
            <w:r>
              <w:rPr>
                <w:rFonts w:eastAsia="Arial" w:cs="Arial"/>
                <w:sz w:val="22"/>
                <w:szCs w:val="22"/>
                <w:lang w:val="cs-CZ" w:eastAsia="en-US"/>
              </w:rPr>
              <w:t xml:space="preserve">: </w:t>
            </w:r>
          </w:p>
          <w:p w:rsidR="0071029F" w:rsidRPr="0093326C" w:rsidRDefault="0071029F" w:rsidP="00E22B17">
            <w:pPr>
              <w:spacing w:before="40" w:after="40"/>
              <w:ind w:left="57"/>
              <w:rPr>
                <w:rFonts w:eastAsia="Arial" w:cs="Arial"/>
              </w:rPr>
            </w:pPr>
            <w:r w:rsidRPr="0093326C">
              <w:rPr>
                <w:rFonts w:eastAsia="Arial" w:cs="Arial"/>
              </w:rPr>
              <w:t>Navázání užší spolupráce mezi plně organizovanými školami a školami pouze s prvním stupněm, hledat cesty spolupráce pedagogů, příklady dobré praxe. Společně usilovat o osvětu a spolupráci s rodiči dětí, zabývat se prevencí školního neúspěchu.</w:t>
            </w:r>
          </w:p>
          <w:p w:rsidR="0071029F" w:rsidRDefault="0071029F" w:rsidP="00E22B17">
            <w:pPr>
              <w:pStyle w:val="Odstavecseseznamem"/>
              <w:spacing w:before="40" w:after="40"/>
              <w:ind w:left="57"/>
              <w:rPr>
                <w:rFonts w:eastAsia="Arial" w:cs="Arial"/>
                <w:sz w:val="22"/>
                <w:szCs w:val="22"/>
                <w:lang w:val="cs-CZ" w:eastAsia="en-US"/>
              </w:rPr>
            </w:pPr>
          </w:p>
          <w:p w:rsidR="0071029F" w:rsidRDefault="0071029F" w:rsidP="00E22B17">
            <w:pPr>
              <w:pStyle w:val="Odstavecseseznamem"/>
              <w:spacing w:before="40" w:after="40"/>
              <w:ind w:left="57"/>
              <w:rPr>
                <w:rFonts w:eastAsia="Arial" w:cs="Arial"/>
                <w:sz w:val="22"/>
                <w:szCs w:val="22"/>
                <w:lang w:val="cs-CZ" w:eastAsia="en-US"/>
              </w:rPr>
            </w:pPr>
            <w:r>
              <w:rPr>
                <w:rFonts w:eastAsia="Arial" w:cs="Arial"/>
                <w:sz w:val="22"/>
                <w:szCs w:val="22"/>
                <w:lang w:val="cs-CZ" w:eastAsia="en-US"/>
              </w:rPr>
              <w:t xml:space="preserve">Cíl 3C </w:t>
            </w:r>
            <w:r w:rsidRPr="002A1A97">
              <w:rPr>
                <w:rFonts w:eastAsia="Arial" w:cs="Arial"/>
                <w:b/>
                <w:sz w:val="24"/>
                <w:szCs w:val="24"/>
                <w:lang w:val="cs-CZ" w:eastAsia="cs-CZ"/>
              </w:rPr>
              <w:t>Usnadnit přecho</w:t>
            </w:r>
            <w:r>
              <w:rPr>
                <w:rFonts w:eastAsia="Arial" w:cs="Arial"/>
                <w:b/>
                <w:sz w:val="24"/>
                <w:szCs w:val="24"/>
                <w:lang w:val="cs-CZ" w:eastAsia="cs-CZ"/>
              </w:rPr>
              <w:t>d</w:t>
            </w:r>
            <w:r w:rsidRPr="002A1A97">
              <w:rPr>
                <w:rFonts w:eastAsia="Arial" w:cs="Arial"/>
                <w:b/>
                <w:sz w:val="24"/>
                <w:szCs w:val="24"/>
                <w:lang w:val="cs-CZ" w:eastAsia="cs-CZ"/>
              </w:rPr>
              <w:t xml:space="preserve"> ze ZŠ na střední školy</w:t>
            </w:r>
          </w:p>
          <w:p w:rsidR="0071029F" w:rsidRDefault="0071029F" w:rsidP="00E22B17">
            <w:pPr>
              <w:pStyle w:val="Odstavecseseznamem"/>
              <w:spacing w:before="40" w:after="40"/>
              <w:ind w:left="57"/>
              <w:rPr>
                <w:rFonts w:eastAsia="Arial" w:cs="Arial"/>
                <w:sz w:val="22"/>
                <w:szCs w:val="22"/>
                <w:lang w:val="cs-CZ" w:eastAsia="en-US"/>
              </w:rPr>
            </w:pPr>
            <w:r w:rsidRPr="005D5053">
              <w:rPr>
                <w:rFonts w:eastAsia="Arial" w:cs="Arial"/>
                <w:sz w:val="24"/>
                <w:szCs w:val="24"/>
                <w:lang w:val="cs-CZ" w:eastAsia="cs-CZ"/>
              </w:rPr>
              <w:t>Popis cíle</w:t>
            </w:r>
            <w:r>
              <w:rPr>
                <w:rFonts w:eastAsia="Arial" w:cs="Arial"/>
                <w:sz w:val="22"/>
                <w:szCs w:val="22"/>
                <w:lang w:val="cs-CZ" w:eastAsia="en-US"/>
              </w:rPr>
              <w:t xml:space="preserve">: </w:t>
            </w:r>
          </w:p>
          <w:p w:rsidR="0071029F" w:rsidRPr="0093326C" w:rsidRDefault="0071029F" w:rsidP="00E22B17">
            <w:pPr>
              <w:pStyle w:val="Odstavecseseznamem"/>
              <w:spacing w:before="40" w:after="40"/>
              <w:ind w:left="57"/>
              <w:rPr>
                <w:rFonts w:eastAsia="Arial" w:cs="Arial"/>
                <w:sz w:val="24"/>
                <w:szCs w:val="24"/>
                <w:lang w:val="cs-CZ" w:eastAsia="cs-CZ"/>
              </w:rPr>
            </w:pPr>
            <w:r w:rsidRPr="0093326C">
              <w:rPr>
                <w:rFonts w:eastAsia="Arial" w:cs="Arial"/>
                <w:sz w:val="24"/>
                <w:szCs w:val="24"/>
                <w:lang w:val="cs-CZ" w:eastAsia="cs-CZ"/>
              </w:rPr>
              <w:t>Podpořit karierové poradenství na školách, sdílení zkušeností mezi školami, navazování spolupráce se středními školami a podnikateli</w:t>
            </w:r>
            <w:r>
              <w:rPr>
                <w:rFonts w:eastAsia="Arial" w:cs="Arial"/>
                <w:sz w:val="24"/>
                <w:szCs w:val="24"/>
                <w:lang w:val="cs-CZ" w:eastAsia="cs-CZ"/>
              </w:rPr>
              <w:t>, podpora spolupráce s rodiči, jejich osvěta a vyšší informovanost v této oblasti.</w:t>
            </w:r>
          </w:p>
          <w:p w:rsidR="0071029F" w:rsidRPr="0093326C" w:rsidRDefault="0071029F" w:rsidP="00E22B17">
            <w:pPr>
              <w:spacing w:before="40" w:after="40"/>
              <w:ind w:left="57"/>
              <w:rPr>
                <w:rFonts w:eastAsia="Arial" w:cs="Arial"/>
              </w:rPr>
            </w:pPr>
          </w:p>
          <w:p w:rsidR="0071029F" w:rsidRPr="005E1812" w:rsidRDefault="0071029F" w:rsidP="00E22B17">
            <w:pPr>
              <w:spacing w:before="40" w:after="40"/>
              <w:ind w:left="57"/>
              <w:rPr>
                <w:rFonts w:eastAsia="Arial" w:cs="Arial"/>
                <w:b/>
                <w:color w:val="4472C4"/>
              </w:rPr>
            </w:pPr>
            <w:r w:rsidRPr="005E1812">
              <w:rPr>
                <w:rFonts w:eastAsia="Arial" w:cs="Arial"/>
                <w:b/>
                <w:color w:val="4472C4"/>
              </w:rPr>
              <w:t>Priorita 4: Pestré a přitažlivé formy osvojení klíčových kompetencí</w:t>
            </w:r>
          </w:p>
          <w:p w:rsidR="0071029F" w:rsidRPr="005E1812" w:rsidRDefault="0071029F" w:rsidP="00E22B17">
            <w:pPr>
              <w:spacing w:before="40" w:after="40"/>
              <w:ind w:left="57"/>
              <w:rPr>
                <w:rFonts w:eastAsia="Arial" w:cs="Arial"/>
                <w:shd w:val="clear" w:color="auto" w:fill="00FF00"/>
              </w:rPr>
            </w:pPr>
            <w:r w:rsidRPr="005E1812">
              <w:rPr>
                <w:rFonts w:eastAsia="Arial" w:cs="Arial"/>
              </w:rPr>
              <w:t xml:space="preserve">Cíl 4A. </w:t>
            </w:r>
            <w:r w:rsidRPr="005E1812">
              <w:rPr>
                <w:rFonts w:eastAsia="Arial" w:cs="Arial"/>
                <w:b/>
              </w:rPr>
              <w:t xml:space="preserve">Využívat přitažlivé formy osvojení klíčových kompetencí  </w:t>
            </w:r>
          </w:p>
          <w:p w:rsidR="0071029F" w:rsidRPr="005E1812" w:rsidRDefault="0071029F" w:rsidP="00E22B17">
            <w:pPr>
              <w:spacing w:before="40" w:after="40"/>
              <w:ind w:left="57"/>
              <w:rPr>
                <w:rFonts w:eastAsia="Arial" w:cs="Arial"/>
              </w:rPr>
            </w:pPr>
            <w:r w:rsidRPr="005E1812">
              <w:rPr>
                <w:rFonts w:eastAsia="Arial" w:cs="Arial"/>
              </w:rPr>
              <w:t>Popis cíle:</w:t>
            </w:r>
          </w:p>
          <w:p w:rsidR="0071029F" w:rsidRPr="005E1812" w:rsidRDefault="0071029F" w:rsidP="00E22B17">
            <w:pPr>
              <w:spacing w:before="40" w:after="40"/>
              <w:ind w:left="57"/>
              <w:rPr>
                <w:rFonts w:eastAsia="Arial" w:cs="Arial"/>
              </w:rPr>
            </w:pPr>
            <w:r w:rsidRPr="005E1812">
              <w:rPr>
                <w:rFonts w:eastAsia="Arial" w:cs="Arial"/>
              </w:rPr>
              <w:lastRenderedPageBreak/>
              <w:t>Cílem je zavádět v mateřských a základních školách pro děti a žáky přitažlivé a nenásilné formy v</w:t>
            </w:r>
            <w:r w:rsidR="001E1549">
              <w:rPr>
                <w:rFonts w:eastAsia="Arial" w:cs="Arial"/>
              </w:rPr>
              <w:t xml:space="preserve">ýchovy ke klíčovým kompetencím </w:t>
            </w:r>
            <w:r w:rsidR="001E1549" w:rsidRPr="001E1549">
              <w:rPr>
                <w:rFonts w:eastAsia="Arial" w:cs="Arial"/>
                <w:color w:val="FF0000"/>
              </w:rPr>
              <w:t>posilovat mezipředmětové vazby, moderní formy vzdělávání</w:t>
            </w:r>
            <w:r w:rsidR="001E1549">
              <w:rPr>
                <w:rFonts w:eastAsia="Arial" w:cs="Arial"/>
              </w:rPr>
              <w:t xml:space="preserve"> (</w:t>
            </w:r>
            <w:r w:rsidRPr="005E1812">
              <w:rPr>
                <w:rFonts w:eastAsia="Arial" w:cs="Arial"/>
              </w:rPr>
              <w:t>Pro podporu klíčových kompetencí jsou nezbytnou součástí odborné učebny, využívání příkladů dobré praxe a spoluprác</w:t>
            </w:r>
            <w:r w:rsidR="001E1549">
              <w:rPr>
                <w:rFonts w:eastAsia="Arial" w:cs="Arial"/>
              </w:rPr>
              <w:t>e škol s rodiči i škol navzájem)</w:t>
            </w:r>
          </w:p>
          <w:p w:rsidR="0071029F" w:rsidRPr="005E1812" w:rsidRDefault="0071029F" w:rsidP="00E22B17">
            <w:pPr>
              <w:spacing w:before="40" w:after="40"/>
              <w:ind w:left="57"/>
              <w:rPr>
                <w:rFonts w:eastAsia="Arial" w:cs="Arial"/>
              </w:rPr>
            </w:pPr>
          </w:p>
          <w:p w:rsidR="0071029F" w:rsidRPr="005E1812" w:rsidRDefault="0071029F" w:rsidP="00E22B17">
            <w:pPr>
              <w:spacing w:before="40" w:after="40"/>
              <w:ind w:left="57"/>
              <w:rPr>
                <w:rFonts w:eastAsia="Arial" w:cs="Arial"/>
                <w:b/>
              </w:rPr>
            </w:pPr>
            <w:r w:rsidRPr="005E1812">
              <w:rPr>
                <w:rFonts w:eastAsia="Arial" w:cs="Arial"/>
              </w:rPr>
              <w:t xml:space="preserve">Cíl 4B. </w:t>
            </w:r>
            <w:r w:rsidRPr="005E1812">
              <w:rPr>
                <w:rFonts w:eastAsia="Arial" w:cs="Arial"/>
                <w:b/>
              </w:rPr>
              <w:t xml:space="preserve">Využívat přitažlivé formy výchovy k polytechnické zdatnosti </w:t>
            </w:r>
            <w:r>
              <w:rPr>
                <w:rFonts w:eastAsia="Arial" w:cs="Arial"/>
                <w:b/>
              </w:rPr>
              <w:t xml:space="preserve">(včetně EVVO) </w:t>
            </w:r>
            <w:r w:rsidRPr="005E1812">
              <w:rPr>
                <w:rFonts w:eastAsia="Arial" w:cs="Arial"/>
                <w:b/>
              </w:rPr>
              <w:t>dětí a žáků</w:t>
            </w:r>
          </w:p>
          <w:p w:rsidR="0071029F" w:rsidRPr="005E1812" w:rsidRDefault="0071029F" w:rsidP="00E22B17">
            <w:pPr>
              <w:spacing w:before="40" w:after="40"/>
              <w:ind w:left="57"/>
              <w:rPr>
                <w:rFonts w:eastAsia="Arial" w:cs="Arial"/>
              </w:rPr>
            </w:pPr>
            <w:r w:rsidRPr="005E1812">
              <w:rPr>
                <w:rFonts w:eastAsia="Arial" w:cs="Arial"/>
              </w:rPr>
              <w:t>Popis cíle:</w:t>
            </w:r>
          </w:p>
          <w:p w:rsidR="0071029F" w:rsidRDefault="0071029F" w:rsidP="00E22B17">
            <w:pPr>
              <w:spacing w:before="40" w:after="40"/>
              <w:ind w:left="57"/>
              <w:rPr>
                <w:rFonts w:eastAsia="Arial" w:cs="Arial"/>
              </w:rPr>
            </w:pPr>
            <w:r w:rsidRPr="005E1812">
              <w:rPr>
                <w:rFonts w:eastAsia="Arial" w:cs="Arial"/>
              </w:rPr>
              <w:t>Cílem je vrátit do škol hravost, vlastní tvořivost a kouzlo poznávání a vytváření něčeho nového. Zároveň je třeba zlepšovat manuální zručnost i fyzickou zdatnost dětí a žáků. Opět je vhodné využívat příklady dobré praxe, sdílet zkušenosti z jednotlivých škol a spolupracovat s rodiči i širší veřejností, muzei a jinými institucemi, zajistit odpovídající prostory (odborné učebny).</w:t>
            </w:r>
          </w:p>
          <w:p w:rsidR="0071029F" w:rsidRDefault="0071029F" w:rsidP="00E22B17">
            <w:pPr>
              <w:spacing w:before="40" w:after="40"/>
              <w:ind w:left="57"/>
              <w:rPr>
                <w:rFonts w:eastAsia="Arial" w:cs="Arial"/>
              </w:rPr>
            </w:pPr>
          </w:p>
          <w:p w:rsidR="0071029F" w:rsidRPr="005E1812" w:rsidRDefault="0071029F" w:rsidP="00E22B17">
            <w:pPr>
              <w:spacing w:before="40" w:after="40"/>
              <w:ind w:left="57"/>
              <w:rPr>
                <w:rFonts w:eastAsia="Arial" w:cs="Arial"/>
                <w:shd w:val="clear" w:color="auto" w:fill="00FF00"/>
              </w:rPr>
            </w:pPr>
            <w:r>
              <w:rPr>
                <w:rFonts w:eastAsia="Arial" w:cs="Arial"/>
              </w:rPr>
              <w:t xml:space="preserve">Cíl 4C </w:t>
            </w:r>
            <w:r w:rsidRPr="005E1812">
              <w:rPr>
                <w:rFonts w:eastAsia="Arial" w:cs="Arial"/>
                <w:b/>
              </w:rPr>
              <w:t xml:space="preserve">Zlepšit jazykovou a </w:t>
            </w:r>
            <w:r w:rsidR="00950057">
              <w:rPr>
                <w:rFonts w:eastAsia="Arial" w:cs="Arial"/>
                <w:b/>
              </w:rPr>
              <w:t>komunikační</w:t>
            </w:r>
            <w:r w:rsidRPr="005E1812">
              <w:rPr>
                <w:rFonts w:eastAsia="Arial" w:cs="Arial"/>
                <w:b/>
              </w:rPr>
              <w:t xml:space="preserve"> vybavenost dětí, </w:t>
            </w:r>
            <w:r>
              <w:rPr>
                <w:rFonts w:eastAsia="Arial" w:cs="Arial"/>
                <w:b/>
              </w:rPr>
              <w:t>podpora dětí a žáků s OMJ</w:t>
            </w:r>
          </w:p>
          <w:p w:rsidR="0071029F" w:rsidRPr="005E1812" w:rsidRDefault="0071029F" w:rsidP="00E22B17">
            <w:pPr>
              <w:spacing w:before="40" w:after="40"/>
              <w:ind w:left="57"/>
              <w:rPr>
                <w:rFonts w:eastAsia="Arial" w:cs="Arial"/>
              </w:rPr>
            </w:pPr>
            <w:r w:rsidRPr="005E1812">
              <w:rPr>
                <w:rFonts w:eastAsia="Arial" w:cs="Arial"/>
              </w:rPr>
              <w:t>Popis cíle:</w:t>
            </w:r>
          </w:p>
          <w:p w:rsidR="0071029F" w:rsidRDefault="0071029F" w:rsidP="00E22B17">
            <w:pPr>
              <w:pStyle w:val="Odstavecseseznamem"/>
              <w:spacing w:before="40" w:after="40"/>
              <w:ind w:left="57"/>
              <w:rPr>
                <w:rFonts w:eastAsia="Arial" w:cs="Arial"/>
                <w:sz w:val="24"/>
                <w:szCs w:val="24"/>
                <w:lang w:val="cs-CZ" w:eastAsia="cs-CZ"/>
              </w:rPr>
            </w:pPr>
            <w:r w:rsidRPr="0093326C">
              <w:rPr>
                <w:rFonts w:eastAsia="Arial" w:cs="Arial"/>
                <w:sz w:val="24"/>
                <w:szCs w:val="24"/>
                <w:lang w:val="cs-CZ" w:eastAsia="cs-CZ"/>
              </w:rPr>
              <w:t xml:space="preserve">Vzdělávání a posilování motivace rodičů  práci s dětmi v oblasti komunikačních dovedností, prohlubovat vzdělávaní a spolupráci pedagogů a sdílení příkladů dobré praxe. Navázat a posilovat spolupráci </w:t>
            </w:r>
            <w:r w:rsidRPr="0093326C">
              <w:rPr>
                <w:rFonts w:eastAsia="Arial" w:cs="Arial"/>
                <w:sz w:val="24"/>
                <w:szCs w:val="24"/>
                <w:lang w:val="cs-CZ" w:eastAsia="cs-CZ"/>
              </w:rPr>
              <w:lastRenderedPageBreak/>
              <w:t>s odborníky v MŠ a ZŠ. Hledat způsoby pro větší zapojení dalších organizací neformálního vzdělávání. Podpora logopedie a grafomotoriky v jednotlivých MŠ, zdůraznění odpovědnosti a spolupráce rodičů na zvýšení slovní zásoby, jazykové vybavenosti a komunikačních schopnostech dětí při nástupu do mateřských a základních škol.</w:t>
            </w:r>
          </w:p>
          <w:p w:rsidR="001E1549" w:rsidRDefault="001E1549" w:rsidP="00E22B17">
            <w:pPr>
              <w:pStyle w:val="Odstavecseseznamem"/>
              <w:spacing w:before="40" w:after="40"/>
              <w:ind w:left="57"/>
              <w:rPr>
                <w:rFonts w:eastAsia="Arial" w:cs="Arial"/>
                <w:sz w:val="24"/>
                <w:szCs w:val="24"/>
                <w:lang w:val="cs-CZ" w:eastAsia="cs-CZ"/>
              </w:rPr>
            </w:pPr>
          </w:p>
          <w:p w:rsidR="001E1549" w:rsidRDefault="001E1549" w:rsidP="00E22B17">
            <w:pPr>
              <w:pStyle w:val="Odstavecseseznamem"/>
              <w:spacing w:before="40" w:after="40"/>
              <w:ind w:left="57"/>
              <w:rPr>
                <w:rFonts w:eastAsia="Arial" w:cs="Arial"/>
                <w:sz w:val="24"/>
                <w:szCs w:val="24"/>
                <w:lang w:val="cs-CZ" w:eastAsia="cs-CZ"/>
              </w:rPr>
            </w:pPr>
            <w:r w:rsidRPr="001E1549">
              <w:rPr>
                <w:rFonts w:eastAsia="Arial" w:cs="Arial"/>
                <w:color w:val="FF0000"/>
                <w:sz w:val="24"/>
                <w:szCs w:val="24"/>
                <w:lang w:val="cs-CZ" w:eastAsia="cs-CZ"/>
              </w:rPr>
              <w:t xml:space="preserve">Cíl 4D. </w:t>
            </w:r>
            <w:r w:rsidRPr="001E1549">
              <w:rPr>
                <w:rFonts w:eastAsia="Arial" w:cs="Arial"/>
                <w:b/>
                <w:sz w:val="24"/>
                <w:szCs w:val="24"/>
                <w:lang w:val="cs-CZ" w:eastAsia="cs-CZ"/>
              </w:rPr>
              <w:t>Hodnoty, postoje</w:t>
            </w:r>
            <w:r w:rsidR="00950057">
              <w:rPr>
                <w:rFonts w:eastAsia="Arial" w:cs="Arial"/>
                <w:b/>
                <w:sz w:val="24"/>
                <w:szCs w:val="24"/>
                <w:lang w:val="cs-CZ" w:eastAsia="cs-CZ"/>
              </w:rPr>
              <w:t>, charakter</w:t>
            </w:r>
            <w:bookmarkStart w:id="4" w:name="_GoBack"/>
            <w:bookmarkEnd w:id="4"/>
          </w:p>
          <w:p w:rsidR="001E1549" w:rsidRPr="0093326C" w:rsidRDefault="001E1549" w:rsidP="00E22B17">
            <w:pPr>
              <w:pStyle w:val="Odstavecseseznamem"/>
              <w:spacing w:before="40" w:after="40"/>
              <w:ind w:left="57"/>
              <w:rPr>
                <w:rFonts w:eastAsia="Arial" w:cs="Arial"/>
                <w:sz w:val="24"/>
                <w:szCs w:val="24"/>
                <w:lang w:val="cs-CZ" w:eastAsia="cs-CZ"/>
              </w:rPr>
            </w:pPr>
            <w:r>
              <w:rPr>
                <w:rFonts w:eastAsia="Arial" w:cs="Arial"/>
                <w:sz w:val="24"/>
                <w:szCs w:val="24"/>
                <w:lang w:val="cs-CZ" w:eastAsia="cs-CZ"/>
              </w:rPr>
              <w:t>Popis cíle: posilovat ve školách aktivity posilující hodnoty a postoje žáků, posilovat duševní zdraví ve školách</w:t>
            </w:r>
          </w:p>
          <w:p w:rsidR="0071029F" w:rsidRDefault="0071029F" w:rsidP="00E22B17">
            <w:pPr>
              <w:spacing w:before="40" w:after="40"/>
              <w:ind w:left="57"/>
              <w:rPr>
                <w:rFonts w:eastAsia="Arial" w:cs="Arial"/>
                <w:sz w:val="20"/>
              </w:rPr>
            </w:pPr>
          </w:p>
          <w:p w:rsidR="00396753" w:rsidRDefault="00396753" w:rsidP="00E22B17">
            <w:pPr>
              <w:spacing w:before="40" w:after="40"/>
              <w:ind w:left="57"/>
              <w:rPr>
                <w:rFonts w:eastAsia="Arial" w:cs="Arial"/>
                <w:sz w:val="20"/>
              </w:rPr>
            </w:pPr>
          </w:p>
          <w:p w:rsidR="00396753" w:rsidRDefault="00396753" w:rsidP="00E22B17">
            <w:pPr>
              <w:spacing w:before="40" w:after="40"/>
              <w:ind w:left="57"/>
              <w:rPr>
                <w:rFonts w:eastAsia="Arial" w:cs="Arial"/>
                <w:sz w:val="20"/>
              </w:rPr>
            </w:pPr>
          </w:p>
          <w:p w:rsidR="00396753" w:rsidRPr="005E1812" w:rsidRDefault="00396753" w:rsidP="00E22B17">
            <w:pPr>
              <w:spacing w:before="40" w:after="40"/>
              <w:ind w:left="57"/>
              <w:rPr>
                <w:rFonts w:eastAsia="Arial" w:cs="Arial"/>
                <w:sz w:val="20"/>
              </w:rPr>
            </w:pPr>
          </w:p>
          <w:p w:rsidR="0071029F" w:rsidRPr="005E1812" w:rsidRDefault="0071029F" w:rsidP="00E22B17">
            <w:pPr>
              <w:spacing w:before="40" w:after="40"/>
              <w:ind w:left="57"/>
              <w:rPr>
                <w:rFonts w:eastAsia="Arial" w:cs="Arial"/>
                <w:b/>
                <w:color w:val="4472C4"/>
              </w:rPr>
            </w:pPr>
            <w:r w:rsidRPr="005E1812">
              <w:rPr>
                <w:rFonts w:eastAsia="Arial" w:cs="Arial"/>
                <w:b/>
                <w:color w:val="4472C4"/>
              </w:rPr>
              <w:t xml:space="preserve">Priorita 5: </w:t>
            </w:r>
            <w:r w:rsidR="00737B64">
              <w:rPr>
                <w:rFonts w:eastAsia="Arial" w:cs="Arial"/>
                <w:b/>
                <w:color w:val="4472C4"/>
              </w:rPr>
              <w:t>Je nám spolu dobře</w:t>
            </w:r>
          </w:p>
          <w:p w:rsidR="00737B64" w:rsidRPr="00737B64" w:rsidRDefault="0071029F" w:rsidP="00737B64">
            <w:pPr>
              <w:spacing w:before="40" w:after="40"/>
              <w:ind w:left="57"/>
              <w:rPr>
                <w:rFonts w:eastAsia="Arial" w:cs="Arial"/>
              </w:rPr>
            </w:pPr>
            <w:r w:rsidRPr="005E1812">
              <w:rPr>
                <w:rFonts w:eastAsia="Arial" w:cs="Arial"/>
              </w:rPr>
              <w:t xml:space="preserve">Cíl 5A. </w:t>
            </w:r>
            <w:r w:rsidR="00737B64" w:rsidRPr="00737B64">
              <w:rPr>
                <w:rFonts w:ascii="Arial" w:hAnsi="Arial" w:cs="Arial"/>
                <w:b/>
                <w:sz w:val="22"/>
                <w:szCs w:val="22"/>
              </w:rPr>
              <w:t xml:space="preserve">Zajistit vhodné podmínky pro vzdělávání dětí a žáků se specifickými vzdělávacími potřebami a dětí a žáků s nadáním. </w:t>
            </w:r>
          </w:p>
          <w:p w:rsidR="0071029F" w:rsidRPr="005E1812" w:rsidRDefault="0071029F" w:rsidP="00E22B17">
            <w:pPr>
              <w:spacing w:before="40" w:after="40"/>
              <w:ind w:left="57"/>
              <w:rPr>
                <w:rFonts w:eastAsia="Arial" w:cs="Arial"/>
              </w:rPr>
            </w:pPr>
            <w:r w:rsidRPr="005E1812">
              <w:rPr>
                <w:rFonts w:eastAsia="Arial" w:cs="Arial"/>
              </w:rPr>
              <w:t>Popis cíle:</w:t>
            </w:r>
          </w:p>
          <w:p w:rsidR="0071029F" w:rsidRDefault="0071029F" w:rsidP="00E22B17">
            <w:pPr>
              <w:spacing w:before="40" w:after="40"/>
              <w:ind w:left="57"/>
              <w:rPr>
                <w:rFonts w:eastAsia="Arial" w:cs="Arial"/>
              </w:rPr>
            </w:pPr>
            <w:r w:rsidRPr="005E1812">
              <w:rPr>
                <w:rFonts w:eastAsia="Arial" w:cs="Arial"/>
              </w:rPr>
              <w:t>Cílem je zajistit existující systémy podpory pro děti a žáky se SVP a nadané děti a žáky, zlepšit využívání specifických učebnic, pomůcek a kompenzačních pomůcek pedagogickými pracovníky, zlepšit dostupnost a spolupráci s PPP a s rodinami, vytvářet podmínky pro realizaci inkluzivních principů vzdělávání (odborná, finanční, materiálová podpora, DVPP, vzájemné učení, sdílení, atd.)</w:t>
            </w:r>
            <w:r>
              <w:rPr>
                <w:rFonts w:eastAsia="Arial" w:cs="Arial"/>
              </w:rPr>
              <w:t xml:space="preserve">, </w:t>
            </w:r>
            <w:r>
              <w:rPr>
                <w:rFonts w:eastAsia="Arial" w:cs="Arial"/>
              </w:rPr>
              <w:lastRenderedPageBreak/>
              <w:t>dostatek odborných pozic v území a jejich spolupráce.</w:t>
            </w:r>
          </w:p>
          <w:p w:rsidR="00737B64" w:rsidRDefault="00737B64" w:rsidP="00E22B17">
            <w:pPr>
              <w:spacing w:before="40" w:after="40"/>
              <w:ind w:left="57"/>
              <w:rPr>
                <w:rFonts w:eastAsia="Arial" w:cs="Arial"/>
              </w:rPr>
            </w:pPr>
          </w:p>
          <w:p w:rsidR="00737B64" w:rsidRDefault="00737B64" w:rsidP="00737B64">
            <w:pPr>
              <w:spacing w:after="200" w:line="276" w:lineRule="auto"/>
              <w:rPr>
                <w:rFonts w:ascii="Arial" w:hAnsi="Arial" w:cs="Arial"/>
                <w:sz w:val="22"/>
                <w:szCs w:val="22"/>
              </w:rPr>
            </w:pPr>
            <w:r w:rsidRPr="00737B64">
              <w:rPr>
                <w:rFonts w:ascii="Arial" w:hAnsi="Arial" w:cs="Arial"/>
                <w:color w:val="FF0000"/>
                <w:sz w:val="22"/>
                <w:szCs w:val="22"/>
              </w:rPr>
              <w:t xml:space="preserve">Cíl 5B </w:t>
            </w:r>
            <w:r w:rsidR="00FE3F83">
              <w:rPr>
                <w:rFonts w:ascii="Arial" w:hAnsi="Arial" w:cs="Arial"/>
                <w:sz w:val="22"/>
                <w:szCs w:val="22"/>
              </w:rPr>
              <w:t>Po</w:t>
            </w:r>
            <w:r>
              <w:rPr>
                <w:rFonts w:ascii="Arial" w:hAnsi="Arial" w:cs="Arial"/>
                <w:sz w:val="22"/>
                <w:szCs w:val="22"/>
              </w:rPr>
              <w:t>dpora vztahů, klima škol a duševního zdraví dětí, žáků i pedagogů</w:t>
            </w:r>
          </w:p>
          <w:p w:rsidR="00737B64" w:rsidRPr="00FE3F83" w:rsidRDefault="00737B64" w:rsidP="00737B64">
            <w:pPr>
              <w:spacing w:before="40" w:after="40"/>
              <w:ind w:left="57"/>
              <w:rPr>
                <w:rFonts w:eastAsia="Arial" w:cs="Arial"/>
              </w:rPr>
            </w:pPr>
            <w:r w:rsidRPr="005E1812">
              <w:rPr>
                <w:rFonts w:eastAsia="Arial" w:cs="Arial"/>
              </w:rPr>
              <w:t>Popis cíle:</w:t>
            </w:r>
            <w:r w:rsidR="00FE3F83" w:rsidRPr="00737B64">
              <w:rPr>
                <w:rFonts w:ascii="Arial" w:hAnsi="Arial" w:cs="Arial"/>
                <w:b/>
                <w:sz w:val="22"/>
                <w:szCs w:val="22"/>
              </w:rPr>
              <w:t xml:space="preserve"> </w:t>
            </w:r>
            <w:r w:rsidR="00FE3F83" w:rsidRPr="00FE3F83">
              <w:rPr>
                <w:rFonts w:ascii="Arial" w:hAnsi="Arial" w:cs="Arial"/>
                <w:sz w:val="22"/>
                <w:szCs w:val="22"/>
              </w:rPr>
              <w:t>Zvyšovat psychickou pohodu dětí, žáků i pedagogů, pečovat o vzájemné dobré vztahy ve školách a komunitách</w:t>
            </w:r>
          </w:p>
          <w:p w:rsidR="00737B64" w:rsidRDefault="00737B64" w:rsidP="00737B64">
            <w:pPr>
              <w:spacing w:after="200" w:line="276" w:lineRule="auto"/>
              <w:rPr>
                <w:rFonts w:ascii="Calibri" w:hAnsi="Calibri" w:cs="Calibri"/>
                <w:sz w:val="22"/>
                <w:szCs w:val="22"/>
              </w:rPr>
            </w:pPr>
          </w:p>
          <w:p w:rsidR="00737B64" w:rsidRDefault="00737B64" w:rsidP="00E22B17">
            <w:pPr>
              <w:spacing w:before="40" w:after="40"/>
              <w:ind w:left="57"/>
              <w:rPr>
                <w:rFonts w:eastAsia="Arial" w:cs="Arial"/>
              </w:rPr>
            </w:pPr>
          </w:p>
          <w:p w:rsidR="00737B64" w:rsidRDefault="00737B64" w:rsidP="00E22B17">
            <w:pPr>
              <w:spacing w:before="40" w:after="40"/>
              <w:ind w:left="57"/>
              <w:rPr>
                <w:rFonts w:eastAsia="Arial" w:cs="Arial"/>
              </w:rPr>
            </w:pPr>
          </w:p>
          <w:p w:rsidR="001E1549" w:rsidRDefault="00737B64" w:rsidP="00E22B17">
            <w:pPr>
              <w:spacing w:before="40" w:after="40"/>
              <w:ind w:left="57"/>
              <w:rPr>
                <w:rFonts w:eastAsia="Arial" w:cs="Arial"/>
                <w:b/>
              </w:rPr>
            </w:pPr>
            <w:r>
              <w:rPr>
                <w:rFonts w:eastAsia="Arial" w:cs="Arial"/>
                <w:color w:val="FF0000"/>
              </w:rPr>
              <w:t>Cíl 5C</w:t>
            </w:r>
            <w:r w:rsidR="001E1549" w:rsidRPr="001E1549">
              <w:rPr>
                <w:rFonts w:eastAsia="Arial" w:cs="Arial"/>
                <w:color w:val="FF0000"/>
              </w:rPr>
              <w:t xml:space="preserve">:  </w:t>
            </w:r>
            <w:r w:rsidR="001E1549" w:rsidRPr="001E1549">
              <w:rPr>
                <w:rFonts w:eastAsia="Arial" w:cs="Arial"/>
                <w:b/>
              </w:rPr>
              <w:t>Posilování diferenciace a individualizace</w:t>
            </w:r>
            <w:r>
              <w:rPr>
                <w:rFonts w:eastAsia="Arial" w:cs="Arial"/>
                <w:b/>
              </w:rPr>
              <w:t>, práce s cíli</w:t>
            </w:r>
          </w:p>
          <w:p w:rsidR="001E1549" w:rsidRPr="005E1812" w:rsidRDefault="001E1549" w:rsidP="001E1549">
            <w:pPr>
              <w:spacing w:before="40" w:after="40"/>
              <w:ind w:left="57"/>
              <w:rPr>
                <w:rFonts w:eastAsia="Arial" w:cs="Arial"/>
              </w:rPr>
            </w:pPr>
            <w:r w:rsidRPr="005E1812">
              <w:rPr>
                <w:rFonts w:eastAsia="Arial" w:cs="Arial"/>
              </w:rPr>
              <w:t>Popis cíle:</w:t>
            </w:r>
          </w:p>
          <w:p w:rsidR="001E1549" w:rsidRPr="005E1812" w:rsidRDefault="001E1549" w:rsidP="00E22B17">
            <w:pPr>
              <w:spacing w:before="40" w:after="40"/>
              <w:ind w:left="57"/>
              <w:rPr>
                <w:rFonts w:eastAsia="Arial" w:cs="Arial"/>
                <w:sz w:val="20"/>
              </w:rPr>
            </w:pPr>
          </w:p>
        </w:tc>
        <w:tc>
          <w:tcPr>
            <w:tcW w:w="4132" w:type="dxa"/>
            <w:tcBorders>
              <w:top w:val="single" w:sz="4" w:space="0" w:color="000000"/>
              <w:left w:val="single" w:sz="4" w:space="0" w:color="000000"/>
              <w:bottom w:val="single" w:sz="4" w:space="0" w:color="000000"/>
              <w:right w:val="single" w:sz="4" w:space="0" w:color="000000"/>
            </w:tcBorders>
            <w:shd w:val="clear" w:color="000000" w:fill="FFFFFF"/>
          </w:tcPr>
          <w:p w:rsidR="0071029F" w:rsidRDefault="0071029F" w:rsidP="00E22B17">
            <w:pPr>
              <w:spacing w:before="40" w:after="40"/>
              <w:ind w:left="57"/>
              <w:rPr>
                <w:rFonts w:eastAsia="Arial" w:cs="Arial"/>
                <w:b/>
                <w:color w:val="4472C4"/>
              </w:rPr>
            </w:pPr>
            <w:r>
              <w:rPr>
                <w:rFonts w:eastAsia="Arial" w:cs="Arial"/>
                <w:b/>
                <w:color w:val="4472C4"/>
              </w:rPr>
              <w:lastRenderedPageBreak/>
              <w:t>Vazba na témata MAP</w:t>
            </w:r>
          </w:p>
          <w:p w:rsidR="0071029F" w:rsidRDefault="0071029F" w:rsidP="00E22B17">
            <w:pPr>
              <w:spacing w:before="40" w:after="40"/>
              <w:ind w:left="57"/>
              <w:rPr>
                <w:rFonts w:eastAsia="Arial" w:cs="Arial"/>
                <w:b/>
                <w:color w:val="4472C4"/>
              </w:rPr>
            </w:pPr>
          </w:p>
          <w:p w:rsidR="0071029F" w:rsidRDefault="00B55F6B" w:rsidP="00B55F6B">
            <w:pPr>
              <w:spacing w:before="40" w:after="40"/>
              <w:ind w:left="57"/>
              <w:rPr>
                <w:rFonts w:eastAsia="Arial" w:cs="Arial"/>
              </w:rPr>
            </w:pPr>
            <w:r w:rsidRPr="00B55F6B">
              <w:rPr>
                <w:rFonts w:eastAsia="Arial" w:cs="Arial"/>
              </w:rPr>
              <w:t>Průřezové – snižování nerovností v přístupu ke vz</w:t>
            </w:r>
            <w:r>
              <w:rPr>
                <w:rFonts w:eastAsia="Arial" w:cs="Arial"/>
              </w:rPr>
              <w:t>dě</w:t>
            </w:r>
            <w:r w:rsidRPr="00B55F6B">
              <w:rPr>
                <w:rFonts w:eastAsia="Arial" w:cs="Arial"/>
              </w:rPr>
              <w:t>lávání</w:t>
            </w: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r w:rsidRPr="00B55F6B">
              <w:rPr>
                <w:rFonts w:eastAsia="Arial" w:cs="Arial"/>
              </w:rPr>
              <w:t>Průřezové – snižování nerovností v přístupu ke vz</w:t>
            </w:r>
            <w:r>
              <w:rPr>
                <w:rFonts w:eastAsia="Arial" w:cs="Arial"/>
              </w:rPr>
              <w:t>dě</w:t>
            </w:r>
            <w:r w:rsidRPr="00B55F6B">
              <w:rPr>
                <w:rFonts w:eastAsia="Arial" w:cs="Arial"/>
              </w:rPr>
              <w:t>lávání</w:t>
            </w: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r>
              <w:rPr>
                <w:rFonts w:eastAsia="Arial" w:cs="Arial"/>
              </w:rPr>
              <w:t>Povinné – Rozvoj potenciálu každého žáka</w:t>
            </w:r>
          </w:p>
          <w:p w:rsidR="00B55F6B" w:rsidRDefault="00B55F6B" w:rsidP="00B55F6B">
            <w:pPr>
              <w:spacing w:before="40" w:after="40"/>
              <w:ind w:left="57"/>
              <w:rPr>
                <w:rFonts w:eastAsia="Arial" w:cs="Arial"/>
              </w:rPr>
            </w:pPr>
            <w:r>
              <w:rPr>
                <w:rFonts w:eastAsia="Arial" w:cs="Arial"/>
              </w:rPr>
              <w:t xml:space="preserve">Průřezové - </w:t>
            </w:r>
            <w:r w:rsidRPr="00B55F6B">
              <w:rPr>
                <w:rFonts w:eastAsia="Arial" w:cs="Arial"/>
              </w:rPr>
              <w:t>snižování nerovností v přístupu ke vz</w:t>
            </w:r>
            <w:r>
              <w:rPr>
                <w:rFonts w:eastAsia="Arial" w:cs="Arial"/>
              </w:rPr>
              <w:t>dě</w:t>
            </w:r>
            <w:r w:rsidRPr="00B55F6B">
              <w:rPr>
                <w:rFonts w:eastAsia="Arial" w:cs="Arial"/>
              </w:rPr>
              <w:t>lávání</w:t>
            </w:r>
          </w:p>
          <w:p w:rsidR="00B55F6B" w:rsidRDefault="00B55F6B" w:rsidP="00B55F6B">
            <w:pPr>
              <w:spacing w:before="40" w:after="40"/>
              <w:ind w:left="57"/>
              <w:rPr>
                <w:rFonts w:eastAsia="Arial" w:cs="Arial"/>
              </w:rPr>
            </w:pPr>
            <w:r>
              <w:rPr>
                <w:rFonts w:eastAsia="Arial" w:cs="Arial"/>
              </w:rPr>
              <w:t>Volitelné  - rozvoj kompetencí dětí a žáků v polytechnickém vzdělávání; wellbeing; rozvoj podnikavosti, iniciativity a kreativity, kulturního povědomí a vyjádření</w:t>
            </w: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r>
              <w:rPr>
                <w:rFonts w:eastAsia="Arial" w:cs="Arial"/>
              </w:rPr>
              <w:t>Povinné – rozvoj potenciálu každého žáka; podpora pedagogických a didaktických kompetencí pracovníků ve vzdělávání; podpora moderních didaktických forem vedoucích k rozvoji KK</w:t>
            </w: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r>
              <w:rPr>
                <w:rFonts w:eastAsia="Arial" w:cs="Arial"/>
              </w:rPr>
              <w:t>Povinné – rozvoj potenciálu každého žáka; podpora moderních didaktických forem vedoucích k rozvoji KK</w:t>
            </w: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r>
              <w:rPr>
                <w:rFonts w:eastAsia="Arial" w:cs="Arial"/>
              </w:rPr>
              <w:t>Povinné – rozvoj potenciálu každého žáka; podpora moderních didaktických forem vedoucích k rozvoji KK</w:t>
            </w:r>
          </w:p>
          <w:p w:rsidR="00B55F6B" w:rsidRDefault="00B55F6B" w:rsidP="00B55F6B">
            <w:pPr>
              <w:spacing w:before="40" w:after="40"/>
              <w:ind w:left="57"/>
              <w:rPr>
                <w:rFonts w:eastAsia="Arial" w:cs="Arial"/>
              </w:rPr>
            </w:pPr>
            <w:r>
              <w:rPr>
                <w:rFonts w:eastAsia="Arial" w:cs="Arial"/>
              </w:rPr>
              <w:t>Průřezové – podpora ředitelů</w:t>
            </w:r>
            <w:r w:rsidR="00915CDA">
              <w:rPr>
                <w:rFonts w:eastAsia="Arial" w:cs="Arial"/>
              </w:rPr>
              <w:t>; snižování nerovností;</w:t>
            </w:r>
            <w:r w:rsidR="00501DB8">
              <w:rPr>
                <w:rFonts w:eastAsia="Arial" w:cs="Arial"/>
              </w:rPr>
              <w:t xml:space="preserve"> </w:t>
            </w:r>
            <w:r w:rsidR="00915CDA">
              <w:rPr>
                <w:rFonts w:eastAsia="Arial" w:cs="Arial"/>
              </w:rPr>
              <w:t xml:space="preserve">spolupráce </w:t>
            </w:r>
            <w:r w:rsidR="00501DB8">
              <w:rPr>
                <w:rFonts w:eastAsia="Arial" w:cs="Arial"/>
              </w:rPr>
              <w:t>MŠ</w:t>
            </w:r>
            <w:r w:rsidR="00915CDA">
              <w:rPr>
                <w:rFonts w:eastAsia="Arial" w:cs="Arial"/>
              </w:rPr>
              <w:t xml:space="preserve"> –</w:t>
            </w:r>
            <w:r w:rsidR="00501DB8">
              <w:rPr>
                <w:rFonts w:eastAsia="Arial" w:cs="Arial"/>
              </w:rPr>
              <w:t>ZŠ</w:t>
            </w:r>
            <w:r w:rsidR="00915CDA">
              <w:rPr>
                <w:rFonts w:eastAsia="Arial" w:cs="Arial"/>
              </w:rPr>
              <w:t xml:space="preserve"> </w:t>
            </w:r>
            <w:r w:rsidR="00501DB8">
              <w:rPr>
                <w:rFonts w:eastAsia="Arial" w:cs="Arial"/>
              </w:rPr>
              <w:t>,ZŠ-SŠ</w:t>
            </w:r>
          </w:p>
          <w:p w:rsidR="00B55F6B" w:rsidRDefault="00B55F6B" w:rsidP="00B55F6B">
            <w:pPr>
              <w:spacing w:before="40" w:after="40"/>
              <w:ind w:left="57"/>
              <w:rPr>
                <w:rFonts w:eastAsia="Arial" w:cs="Arial"/>
              </w:rPr>
            </w:pPr>
            <w:r>
              <w:rPr>
                <w:rFonts w:eastAsia="Arial" w:cs="Arial"/>
              </w:rPr>
              <w:t xml:space="preserve">Další - </w:t>
            </w:r>
            <w:r w:rsidR="00396753">
              <w:rPr>
                <w:rFonts w:eastAsia="Arial" w:cs="Arial"/>
              </w:rPr>
              <w:t>wellbeing</w:t>
            </w: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b/>
                <w:color w:val="4472C4"/>
              </w:rPr>
            </w:pPr>
          </w:p>
          <w:p w:rsidR="00396753" w:rsidRDefault="00396753" w:rsidP="00B55F6B">
            <w:pPr>
              <w:spacing w:before="40" w:after="40"/>
              <w:ind w:left="57"/>
              <w:rPr>
                <w:rFonts w:eastAsia="Arial" w:cs="Arial"/>
                <w:b/>
                <w:color w:val="4472C4"/>
              </w:rPr>
            </w:pPr>
          </w:p>
          <w:p w:rsidR="00396753" w:rsidRDefault="00396753" w:rsidP="00B55F6B">
            <w:pPr>
              <w:spacing w:before="40" w:after="40"/>
              <w:ind w:left="57"/>
              <w:rPr>
                <w:rFonts w:eastAsia="Arial" w:cs="Arial"/>
                <w:b/>
                <w:color w:val="4472C4"/>
              </w:rPr>
            </w:pPr>
          </w:p>
          <w:p w:rsidR="00396753" w:rsidRDefault="00396753" w:rsidP="00B55F6B">
            <w:pPr>
              <w:spacing w:before="40" w:after="40"/>
              <w:ind w:left="57"/>
              <w:rPr>
                <w:rFonts w:eastAsia="Arial" w:cs="Arial"/>
                <w:b/>
                <w:color w:val="4472C4"/>
              </w:rPr>
            </w:pPr>
          </w:p>
          <w:p w:rsidR="00396753" w:rsidRDefault="00396753" w:rsidP="00B55F6B">
            <w:pPr>
              <w:spacing w:before="40" w:after="40"/>
              <w:ind w:left="57"/>
              <w:rPr>
                <w:rFonts w:eastAsia="Arial" w:cs="Arial"/>
                <w:b/>
                <w:color w:val="4472C4"/>
              </w:rPr>
            </w:pPr>
          </w:p>
          <w:p w:rsidR="00396753" w:rsidRDefault="00396753" w:rsidP="00396753">
            <w:pPr>
              <w:spacing w:before="40" w:after="40"/>
              <w:ind w:left="57"/>
              <w:rPr>
                <w:rFonts w:eastAsia="Arial" w:cs="Arial"/>
              </w:rPr>
            </w:pPr>
            <w:r>
              <w:rPr>
                <w:rFonts w:eastAsia="Arial" w:cs="Arial"/>
              </w:rPr>
              <w:t>Povinné – rozvoj potenciálu každého žáka; podpora moderních didaktických forem vedoucích k rozvoji KK</w:t>
            </w:r>
          </w:p>
          <w:p w:rsidR="00396753" w:rsidRDefault="00396753" w:rsidP="00396753">
            <w:pPr>
              <w:spacing w:before="40" w:after="40"/>
              <w:ind w:left="57"/>
              <w:rPr>
                <w:rFonts w:eastAsia="Arial" w:cs="Arial"/>
              </w:rPr>
            </w:pPr>
            <w:r>
              <w:rPr>
                <w:rFonts w:eastAsia="Arial" w:cs="Arial"/>
              </w:rPr>
              <w:t>Další - wellbeing</w:t>
            </w:r>
          </w:p>
          <w:p w:rsidR="00396753" w:rsidRDefault="00396753" w:rsidP="00B55F6B">
            <w:pPr>
              <w:spacing w:before="40" w:after="40"/>
              <w:ind w:left="57"/>
              <w:rPr>
                <w:rFonts w:eastAsia="Arial" w:cs="Arial"/>
                <w:b/>
                <w:color w:val="4472C4"/>
              </w:rPr>
            </w:pPr>
          </w:p>
          <w:p w:rsidR="00396753" w:rsidRDefault="00396753" w:rsidP="00B55F6B">
            <w:pPr>
              <w:spacing w:before="40" w:after="40"/>
              <w:ind w:left="57"/>
              <w:rPr>
                <w:rFonts w:eastAsia="Arial" w:cs="Arial"/>
                <w:b/>
                <w:color w:val="4472C4"/>
              </w:rPr>
            </w:pPr>
          </w:p>
          <w:p w:rsidR="00396753" w:rsidRDefault="00396753" w:rsidP="00B55F6B">
            <w:pPr>
              <w:spacing w:before="40" w:after="40"/>
              <w:ind w:left="57"/>
              <w:rPr>
                <w:rFonts w:eastAsia="Arial" w:cs="Arial"/>
              </w:rPr>
            </w:pPr>
          </w:p>
          <w:p w:rsidR="00396753" w:rsidRDefault="00396753" w:rsidP="00B55F6B">
            <w:pPr>
              <w:spacing w:before="40" w:after="40"/>
              <w:ind w:left="57"/>
              <w:rPr>
                <w:rFonts w:eastAsia="Arial" w:cs="Arial"/>
              </w:rPr>
            </w:pPr>
          </w:p>
          <w:p w:rsidR="00396753" w:rsidRDefault="00396753" w:rsidP="00B55F6B">
            <w:pPr>
              <w:spacing w:before="40" w:after="40"/>
              <w:ind w:left="57"/>
              <w:rPr>
                <w:rFonts w:eastAsia="Arial" w:cs="Arial"/>
              </w:rPr>
            </w:pPr>
            <w:r>
              <w:rPr>
                <w:rFonts w:eastAsia="Arial" w:cs="Arial"/>
              </w:rPr>
              <w:t>Povinné – rozvoj potenciálu každého žáka;</w:t>
            </w:r>
          </w:p>
          <w:p w:rsidR="00396753" w:rsidRDefault="00396753" w:rsidP="00396753">
            <w:pPr>
              <w:spacing w:before="40" w:after="40"/>
              <w:ind w:left="57"/>
              <w:rPr>
                <w:rFonts w:eastAsia="Arial" w:cs="Arial"/>
              </w:rPr>
            </w:pPr>
            <w:r>
              <w:rPr>
                <w:rFonts w:eastAsia="Arial" w:cs="Arial"/>
              </w:rPr>
              <w:lastRenderedPageBreak/>
              <w:t>Průřezové –</w:t>
            </w:r>
            <w:r w:rsidR="004B356F">
              <w:rPr>
                <w:rFonts w:eastAsia="Arial" w:cs="Arial"/>
              </w:rPr>
              <w:t xml:space="preserve"> </w:t>
            </w:r>
            <w:r>
              <w:rPr>
                <w:rFonts w:eastAsia="Arial" w:cs="Arial"/>
              </w:rPr>
              <w:t>spolupráce MŠ –ZŠ ,ZŠ-SŠ</w:t>
            </w:r>
          </w:p>
          <w:p w:rsidR="00396753" w:rsidRDefault="00396753" w:rsidP="00396753">
            <w:pPr>
              <w:spacing w:before="40" w:after="40"/>
              <w:ind w:left="57"/>
              <w:rPr>
                <w:rFonts w:eastAsia="Arial" w:cs="Arial"/>
              </w:rPr>
            </w:pPr>
            <w:r>
              <w:rPr>
                <w:rFonts w:eastAsia="Arial" w:cs="Arial"/>
              </w:rPr>
              <w:t>Další - wellbeing</w:t>
            </w:r>
          </w:p>
          <w:p w:rsidR="00396753" w:rsidRDefault="00396753" w:rsidP="00B55F6B">
            <w:pPr>
              <w:spacing w:before="40" w:after="40"/>
              <w:ind w:left="57"/>
              <w:rPr>
                <w:rFonts w:eastAsia="Arial" w:cs="Arial"/>
              </w:rPr>
            </w:pPr>
          </w:p>
          <w:p w:rsidR="00396753" w:rsidRDefault="00396753" w:rsidP="00B55F6B">
            <w:pPr>
              <w:spacing w:before="40" w:after="40"/>
              <w:ind w:left="57"/>
              <w:rPr>
                <w:rFonts w:eastAsia="Arial" w:cs="Arial"/>
              </w:rPr>
            </w:pPr>
          </w:p>
          <w:p w:rsidR="00396753" w:rsidRDefault="00396753" w:rsidP="00B55F6B">
            <w:pPr>
              <w:spacing w:before="40" w:after="40"/>
              <w:ind w:left="57"/>
              <w:rPr>
                <w:rFonts w:eastAsia="Arial" w:cs="Arial"/>
              </w:rPr>
            </w:pPr>
          </w:p>
          <w:p w:rsidR="00396753" w:rsidRDefault="00396753" w:rsidP="00B55F6B">
            <w:pPr>
              <w:spacing w:before="40" w:after="40"/>
              <w:ind w:left="57"/>
              <w:rPr>
                <w:rFonts w:eastAsia="Arial" w:cs="Arial"/>
              </w:rPr>
            </w:pPr>
          </w:p>
          <w:p w:rsidR="00396753" w:rsidRDefault="00396753" w:rsidP="00B55F6B">
            <w:pPr>
              <w:spacing w:before="40" w:after="40"/>
              <w:ind w:left="57"/>
              <w:rPr>
                <w:rFonts w:eastAsia="Arial" w:cs="Arial"/>
              </w:rPr>
            </w:pPr>
            <w:r>
              <w:rPr>
                <w:rFonts w:eastAsia="Arial" w:cs="Arial"/>
              </w:rPr>
              <w:t>Povinné – rozvoj potenciálu každého žáka;</w:t>
            </w:r>
          </w:p>
          <w:p w:rsidR="00396753" w:rsidRDefault="00396753" w:rsidP="00396753">
            <w:pPr>
              <w:spacing w:before="40" w:after="40"/>
              <w:ind w:left="57"/>
              <w:rPr>
                <w:rFonts w:eastAsia="Arial" w:cs="Arial"/>
              </w:rPr>
            </w:pPr>
            <w:r>
              <w:rPr>
                <w:rFonts w:eastAsia="Arial" w:cs="Arial"/>
              </w:rPr>
              <w:t>Průřezové –spolupráce MŠ –ZŠ ,ZŠ-SŠ</w:t>
            </w:r>
          </w:p>
          <w:p w:rsidR="00396753" w:rsidRDefault="00396753" w:rsidP="00396753">
            <w:pPr>
              <w:spacing w:before="40" w:after="40"/>
              <w:ind w:left="57"/>
              <w:rPr>
                <w:rFonts w:eastAsia="Arial" w:cs="Arial"/>
              </w:rPr>
            </w:pPr>
            <w:r>
              <w:rPr>
                <w:rFonts w:eastAsia="Arial" w:cs="Arial"/>
              </w:rPr>
              <w:t>Další - wellbeing</w:t>
            </w:r>
          </w:p>
          <w:p w:rsidR="00396753" w:rsidRDefault="00396753" w:rsidP="00B55F6B">
            <w:pPr>
              <w:spacing w:before="40" w:after="40"/>
              <w:ind w:left="57"/>
              <w:rPr>
                <w:rFonts w:eastAsia="Arial" w:cs="Arial"/>
              </w:rPr>
            </w:pPr>
          </w:p>
          <w:p w:rsidR="00396753" w:rsidRDefault="00396753" w:rsidP="00B55F6B">
            <w:pPr>
              <w:spacing w:before="40" w:after="40"/>
              <w:ind w:left="57"/>
              <w:rPr>
                <w:rFonts w:eastAsia="Arial" w:cs="Arial"/>
              </w:rPr>
            </w:pPr>
          </w:p>
          <w:p w:rsidR="00396753" w:rsidRDefault="00396753" w:rsidP="00B55F6B">
            <w:pPr>
              <w:spacing w:before="40" w:after="40"/>
              <w:ind w:left="57"/>
              <w:rPr>
                <w:rFonts w:eastAsia="Arial" w:cs="Arial"/>
              </w:rPr>
            </w:pPr>
          </w:p>
          <w:p w:rsidR="00396753" w:rsidRDefault="00396753" w:rsidP="00B55F6B">
            <w:pPr>
              <w:spacing w:before="40" w:after="40"/>
              <w:ind w:left="57"/>
              <w:rPr>
                <w:rFonts w:eastAsia="Arial" w:cs="Arial"/>
              </w:rPr>
            </w:pPr>
          </w:p>
          <w:p w:rsidR="00396753" w:rsidRDefault="00396753" w:rsidP="00B55F6B">
            <w:pPr>
              <w:spacing w:before="40" w:after="40"/>
              <w:ind w:left="57"/>
              <w:rPr>
                <w:rFonts w:eastAsia="Arial" w:cs="Arial"/>
              </w:rPr>
            </w:pPr>
          </w:p>
          <w:p w:rsidR="00396753" w:rsidRDefault="00396753" w:rsidP="00B55F6B">
            <w:pPr>
              <w:spacing w:before="40" w:after="40"/>
              <w:ind w:left="57"/>
              <w:rPr>
                <w:rFonts w:eastAsia="Arial" w:cs="Arial"/>
              </w:rPr>
            </w:pPr>
            <w:r>
              <w:rPr>
                <w:rFonts w:eastAsia="Arial" w:cs="Arial"/>
              </w:rPr>
              <w:t>Povinné – rozvoj potenciálu každého žáka;</w:t>
            </w:r>
          </w:p>
          <w:p w:rsidR="00396753" w:rsidRDefault="00396753" w:rsidP="00396753">
            <w:pPr>
              <w:spacing w:before="40" w:after="40"/>
              <w:ind w:left="57"/>
              <w:rPr>
                <w:rFonts w:eastAsia="Arial" w:cs="Arial"/>
              </w:rPr>
            </w:pPr>
            <w:r>
              <w:rPr>
                <w:rFonts w:eastAsia="Arial" w:cs="Arial"/>
              </w:rPr>
              <w:t>Průřezové –spolupráce MŠ –ZŠ ,ZŠ-SŠ</w:t>
            </w:r>
          </w:p>
          <w:p w:rsidR="00396753" w:rsidRDefault="00396753" w:rsidP="00396753">
            <w:pPr>
              <w:spacing w:before="40" w:after="40"/>
              <w:ind w:left="57"/>
              <w:rPr>
                <w:rFonts w:eastAsia="Arial" w:cs="Arial"/>
              </w:rPr>
            </w:pPr>
            <w:r>
              <w:rPr>
                <w:rFonts w:eastAsia="Arial" w:cs="Arial"/>
              </w:rPr>
              <w:t>Další - wellbeing</w:t>
            </w:r>
          </w:p>
          <w:p w:rsidR="00396753" w:rsidRDefault="00396753" w:rsidP="00B55F6B">
            <w:pPr>
              <w:spacing w:before="40" w:after="40"/>
              <w:ind w:left="57"/>
              <w:rPr>
                <w:rFonts w:eastAsia="Arial" w:cs="Arial"/>
              </w:rPr>
            </w:pPr>
          </w:p>
          <w:p w:rsidR="00396753" w:rsidRDefault="00396753" w:rsidP="00B55F6B">
            <w:pPr>
              <w:spacing w:before="40" w:after="40"/>
              <w:ind w:left="57"/>
              <w:rPr>
                <w:rFonts w:eastAsia="Arial" w:cs="Arial"/>
                <w:b/>
                <w:color w:val="4472C4"/>
              </w:rPr>
            </w:pPr>
          </w:p>
          <w:p w:rsidR="00396753" w:rsidRDefault="00396753" w:rsidP="00B55F6B">
            <w:pPr>
              <w:spacing w:before="40" w:after="40"/>
              <w:ind w:left="57"/>
              <w:rPr>
                <w:rFonts w:eastAsia="Arial" w:cs="Arial"/>
                <w:b/>
                <w:color w:val="4472C4"/>
              </w:rPr>
            </w:pPr>
          </w:p>
          <w:p w:rsidR="00396753" w:rsidRDefault="00396753" w:rsidP="00B55F6B">
            <w:pPr>
              <w:spacing w:before="40" w:after="40"/>
              <w:ind w:left="57"/>
              <w:rPr>
                <w:rFonts w:eastAsia="Arial" w:cs="Arial"/>
                <w:b/>
                <w:color w:val="4472C4"/>
              </w:rPr>
            </w:pPr>
          </w:p>
          <w:p w:rsidR="00396753" w:rsidRDefault="00396753" w:rsidP="00B55F6B">
            <w:pPr>
              <w:spacing w:before="40" w:after="40"/>
              <w:ind w:left="57"/>
              <w:rPr>
                <w:rFonts w:eastAsia="Arial" w:cs="Arial"/>
                <w:b/>
                <w:color w:val="4472C4"/>
              </w:rPr>
            </w:pPr>
          </w:p>
          <w:p w:rsidR="00396753" w:rsidRDefault="00396753" w:rsidP="00B55F6B">
            <w:pPr>
              <w:spacing w:before="40" w:after="40"/>
              <w:ind w:left="57"/>
              <w:rPr>
                <w:rFonts w:eastAsia="Arial" w:cs="Arial"/>
                <w:b/>
                <w:color w:val="4472C4"/>
              </w:rPr>
            </w:pPr>
          </w:p>
          <w:p w:rsidR="00396753" w:rsidRDefault="00396753" w:rsidP="00396753">
            <w:pPr>
              <w:spacing w:before="40" w:after="40"/>
              <w:ind w:left="57"/>
              <w:rPr>
                <w:rFonts w:eastAsia="Arial" w:cs="Arial"/>
              </w:rPr>
            </w:pPr>
            <w:r>
              <w:rPr>
                <w:rFonts w:eastAsia="Arial" w:cs="Arial"/>
              </w:rPr>
              <w:t>Povinné – rozvoj potenciálu každého žáka;Podpora moderních didaktických forem</w:t>
            </w:r>
          </w:p>
          <w:p w:rsidR="00396753" w:rsidRDefault="00396753" w:rsidP="00396753">
            <w:pPr>
              <w:spacing w:before="40" w:after="40"/>
              <w:ind w:left="57"/>
              <w:rPr>
                <w:rFonts w:eastAsia="Arial" w:cs="Arial"/>
              </w:rPr>
            </w:pPr>
            <w:r>
              <w:rPr>
                <w:rFonts w:eastAsia="Arial" w:cs="Arial"/>
              </w:rPr>
              <w:lastRenderedPageBreak/>
              <w:t>Průřezová – proměna obsahu vzdělávání, snižování nerovností</w:t>
            </w:r>
          </w:p>
          <w:p w:rsidR="00396753" w:rsidRDefault="00396753" w:rsidP="00396753">
            <w:pPr>
              <w:spacing w:before="40" w:after="40"/>
              <w:ind w:left="57"/>
              <w:rPr>
                <w:rFonts w:eastAsia="Arial" w:cs="Arial"/>
              </w:rPr>
            </w:pPr>
            <w:r>
              <w:rPr>
                <w:rFonts w:eastAsia="Arial" w:cs="Arial"/>
              </w:rPr>
              <w:t xml:space="preserve">Další – podnikavost, kreativita, cizí jazyky, mediální výchova, cizí jazyky, </w:t>
            </w:r>
          </w:p>
          <w:p w:rsidR="00396753" w:rsidRDefault="00396753" w:rsidP="00B55F6B">
            <w:pPr>
              <w:spacing w:before="40" w:after="40"/>
              <w:ind w:left="57"/>
              <w:rPr>
                <w:rFonts w:eastAsia="Arial" w:cs="Arial"/>
                <w:b/>
                <w:color w:val="4472C4"/>
              </w:rPr>
            </w:pPr>
          </w:p>
          <w:p w:rsidR="00396753" w:rsidRDefault="00396753" w:rsidP="00B55F6B">
            <w:pPr>
              <w:spacing w:before="40" w:after="40"/>
              <w:ind w:left="57"/>
              <w:rPr>
                <w:rFonts w:eastAsia="Arial" w:cs="Arial"/>
                <w:b/>
                <w:color w:val="4472C4"/>
              </w:rPr>
            </w:pPr>
          </w:p>
          <w:p w:rsidR="00396753" w:rsidRDefault="00396753" w:rsidP="00B55F6B">
            <w:pPr>
              <w:spacing w:before="40" w:after="40"/>
              <w:ind w:left="57"/>
              <w:rPr>
                <w:rFonts w:eastAsia="Arial" w:cs="Arial"/>
                <w:b/>
                <w:color w:val="4472C4"/>
              </w:rPr>
            </w:pPr>
          </w:p>
          <w:p w:rsidR="00396753" w:rsidRDefault="00396753" w:rsidP="00B55F6B">
            <w:pPr>
              <w:spacing w:before="40" w:after="40"/>
              <w:ind w:left="57"/>
              <w:rPr>
                <w:rFonts w:eastAsia="Arial" w:cs="Arial"/>
                <w:b/>
                <w:color w:val="4472C4"/>
              </w:rPr>
            </w:pPr>
          </w:p>
          <w:p w:rsidR="00396753" w:rsidRDefault="00396753" w:rsidP="00396753">
            <w:pPr>
              <w:spacing w:before="40" w:after="40"/>
              <w:ind w:left="57"/>
              <w:rPr>
                <w:rFonts w:eastAsia="Arial" w:cs="Arial"/>
              </w:rPr>
            </w:pPr>
            <w:r>
              <w:rPr>
                <w:rFonts w:eastAsia="Arial" w:cs="Arial"/>
              </w:rPr>
              <w:t>Povinné – rozvoj potenciálu každého žáka;Podpora moderních didaktických forem</w:t>
            </w:r>
          </w:p>
          <w:p w:rsidR="00396753" w:rsidRDefault="00396753" w:rsidP="00396753">
            <w:pPr>
              <w:spacing w:before="40" w:after="40"/>
              <w:ind w:left="57"/>
              <w:rPr>
                <w:rFonts w:eastAsia="Arial" w:cs="Arial"/>
              </w:rPr>
            </w:pPr>
            <w:r>
              <w:rPr>
                <w:rFonts w:eastAsia="Arial" w:cs="Arial"/>
              </w:rPr>
              <w:t>Průřezová – proměna obsahu vzdělávání, snižování nerovností, digitální kompetence</w:t>
            </w:r>
          </w:p>
          <w:p w:rsidR="00396753" w:rsidRDefault="00396753" w:rsidP="00396753">
            <w:pPr>
              <w:spacing w:before="40" w:after="40"/>
              <w:ind w:left="57"/>
              <w:rPr>
                <w:rFonts w:eastAsia="Arial" w:cs="Arial"/>
              </w:rPr>
            </w:pPr>
            <w:r>
              <w:rPr>
                <w:rFonts w:eastAsia="Arial" w:cs="Arial"/>
              </w:rPr>
              <w:t xml:space="preserve">Další – Polytechnika, EVVO, vztah k místu, </w:t>
            </w:r>
          </w:p>
          <w:p w:rsidR="00396753" w:rsidRDefault="00396753" w:rsidP="00396753">
            <w:pPr>
              <w:spacing w:before="40" w:after="40"/>
              <w:ind w:left="57"/>
              <w:rPr>
                <w:rFonts w:eastAsia="Arial" w:cs="Arial"/>
              </w:rPr>
            </w:pPr>
          </w:p>
          <w:p w:rsidR="00396753" w:rsidRDefault="00396753" w:rsidP="00396753">
            <w:pPr>
              <w:spacing w:before="40" w:after="40"/>
              <w:ind w:left="57"/>
              <w:rPr>
                <w:rFonts w:eastAsia="Arial" w:cs="Arial"/>
              </w:rPr>
            </w:pPr>
          </w:p>
          <w:p w:rsidR="00396753" w:rsidRDefault="00396753" w:rsidP="00396753">
            <w:pPr>
              <w:spacing w:before="40" w:after="40"/>
              <w:ind w:left="57"/>
              <w:rPr>
                <w:rFonts w:eastAsia="Arial" w:cs="Arial"/>
              </w:rPr>
            </w:pPr>
          </w:p>
          <w:p w:rsidR="00396753" w:rsidRDefault="00396753" w:rsidP="00396753">
            <w:pPr>
              <w:spacing w:before="40" w:after="40"/>
              <w:ind w:left="57"/>
              <w:rPr>
                <w:rFonts w:eastAsia="Arial" w:cs="Arial"/>
              </w:rPr>
            </w:pPr>
          </w:p>
          <w:p w:rsidR="00396753" w:rsidRDefault="00396753" w:rsidP="00396753">
            <w:pPr>
              <w:spacing w:before="40" w:after="40"/>
              <w:ind w:left="57"/>
              <w:rPr>
                <w:rFonts w:eastAsia="Arial" w:cs="Arial"/>
              </w:rPr>
            </w:pPr>
          </w:p>
          <w:p w:rsidR="00396753" w:rsidRDefault="00396753" w:rsidP="00396753">
            <w:pPr>
              <w:spacing w:before="40" w:after="40"/>
              <w:ind w:left="57"/>
              <w:rPr>
                <w:rFonts w:eastAsia="Arial" w:cs="Arial"/>
              </w:rPr>
            </w:pPr>
          </w:p>
          <w:p w:rsidR="00396753" w:rsidRDefault="00396753" w:rsidP="00396753">
            <w:pPr>
              <w:spacing w:before="40" w:after="40"/>
              <w:ind w:left="57"/>
              <w:rPr>
                <w:rFonts w:eastAsia="Arial" w:cs="Arial"/>
              </w:rPr>
            </w:pPr>
            <w:r>
              <w:rPr>
                <w:rFonts w:eastAsia="Arial" w:cs="Arial"/>
              </w:rPr>
              <w:t xml:space="preserve"> Povinné – rozvoj potenciálu každého žáka;Podpora moderních didaktických forem</w:t>
            </w:r>
          </w:p>
          <w:p w:rsidR="00396753" w:rsidRDefault="00396753" w:rsidP="00396753">
            <w:pPr>
              <w:spacing w:before="40" w:after="40"/>
              <w:ind w:left="57"/>
              <w:rPr>
                <w:rFonts w:eastAsia="Arial" w:cs="Arial"/>
              </w:rPr>
            </w:pPr>
            <w:r>
              <w:rPr>
                <w:rFonts w:eastAsia="Arial" w:cs="Arial"/>
              </w:rPr>
              <w:t>Průřezová – proměna obsahu vzdělávání, snižování nerovností</w:t>
            </w:r>
          </w:p>
          <w:p w:rsidR="00396753" w:rsidRDefault="00396753" w:rsidP="00396753">
            <w:pPr>
              <w:spacing w:before="40" w:after="40"/>
              <w:ind w:left="57"/>
              <w:rPr>
                <w:rFonts w:eastAsia="Arial" w:cs="Arial"/>
              </w:rPr>
            </w:pPr>
            <w:r>
              <w:rPr>
                <w:rFonts w:eastAsia="Arial" w:cs="Arial"/>
              </w:rPr>
              <w:t xml:space="preserve">Další – rozvoj čj u dětí a žáků s jejich nedostatečnou znalostí, </w:t>
            </w:r>
          </w:p>
          <w:p w:rsidR="00396753" w:rsidRDefault="00396753" w:rsidP="00396753">
            <w:pPr>
              <w:spacing w:before="40" w:after="40"/>
              <w:ind w:left="57"/>
              <w:rPr>
                <w:rFonts w:eastAsia="Arial" w:cs="Arial"/>
              </w:rPr>
            </w:pPr>
          </w:p>
          <w:p w:rsidR="00396753" w:rsidRDefault="00396753" w:rsidP="00396753">
            <w:pPr>
              <w:spacing w:before="40" w:after="40"/>
              <w:ind w:left="57"/>
              <w:rPr>
                <w:rFonts w:eastAsia="Arial" w:cs="Arial"/>
              </w:rPr>
            </w:pPr>
          </w:p>
          <w:p w:rsidR="00396753" w:rsidRDefault="00396753" w:rsidP="00396753">
            <w:pPr>
              <w:spacing w:before="40" w:after="40"/>
              <w:ind w:left="57"/>
              <w:rPr>
                <w:rFonts w:eastAsia="Arial" w:cs="Arial"/>
              </w:rPr>
            </w:pPr>
          </w:p>
          <w:p w:rsidR="00396753" w:rsidRDefault="00396753" w:rsidP="00396753">
            <w:pPr>
              <w:spacing w:before="40" w:after="40"/>
              <w:ind w:left="57"/>
              <w:rPr>
                <w:rFonts w:eastAsia="Arial" w:cs="Arial"/>
              </w:rPr>
            </w:pPr>
          </w:p>
          <w:p w:rsidR="00396753" w:rsidRDefault="00396753" w:rsidP="00396753">
            <w:pPr>
              <w:spacing w:before="40" w:after="40"/>
              <w:ind w:left="57"/>
              <w:rPr>
                <w:rFonts w:eastAsia="Arial" w:cs="Arial"/>
              </w:rPr>
            </w:pPr>
          </w:p>
          <w:p w:rsidR="00396753" w:rsidRDefault="00396753" w:rsidP="00396753">
            <w:pPr>
              <w:spacing w:before="40" w:after="40"/>
              <w:ind w:left="57"/>
              <w:rPr>
                <w:rFonts w:eastAsia="Arial" w:cs="Arial"/>
              </w:rPr>
            </w:pPr>
          </w:p>
          <w:p w:rsidR="00396753" w:rsidRDefault="00396753" w:rsidP="00396753">
            <w:pPr>
              <w:spacing w:before="40" w:after="40"/>
              <w:ind w:left="57"/>
              <w:rPr>
                <w:rFonts w:eastAsia="Arial" w:cs="Arial"/>
              </w:rPr>
            </w:pPr>
          </w:p>
          <w:p w:rsidR="00396753" w:rsidRDefault="00396753" w:rsidP="00396753">
            <w:pPr>
              <w:spacing w:before="40" w:after="40"/>
              <w:ind w:left="57"/>
              <w:rPr>
                <w:rFonts w:eastAsia="Arial" w:cs="Arial"/>
              </w:rPr>
            </w:pPr>
          </w:p>
          <w:p w:rsidR="00396753" w:rsidRDefault="00396753" w:rsidP="00396753">
            <w:pPr>
              <w:spacing w:before="40" w:after="40"/>
              <w:ind w:left="57"/>
              <w:rPr>
                <w:rFonts w:eastAsia="Arial" w:cs="Arial"/>
              </w:rPr>
            </w:pPr>
          </w:p>
          <w:p w:rsidR="00396753" w:rsidRDefault="00396753" w:rsidP="00396753">
            <w:pPr>
              <w:spacing w:before="40" w:after="40"/>
              <w:ind w:left="57"/>
              <w:rPr>
                <w:rFonts w:eastAsia="Arial" w:cs="Arial"/>
              </w:rPr>
            </w:pPr>
            <w:r>
              <w:rPr>
                <w:rFonts w:eastAsia="Arial" w:cs="Arial"/>
              </w:rPr>
              <w:t>Povinné – rozvoj potenciálu každého žáka;Podpora moderních didaktických forem</w:t>
            </w:r>
            <w:r w:rsidR="00CC7913">
              <w:rPr>
                <w:rFonts w:eastAsia="Arial" w:cs="Arial"/>
              </w:rPr>
              <w:t>, management tříd</w:t>
            </w:r>
          </w:p>
          <w:p w:rsidR="00396753" w:rsidRDefault="00396753" w:rsidP="00396753">
            <w:pPr>
              <w:spacing w:before="40" w:after="40"/>
              <w:ind w:left="57"/>
              <w:rPr>
                <w:rFonts w:eastAsia="Arial" w:cs="Arial"/>
              </w:rPr>
            </w:pPr>
            <w:r>
              <w:rPr>
                <w:rFonts w:eastAsia="Arial" w:cs="Arial"/>
              </w:rPr>
              <w:t>Průřezová – proměna obsahu vzdělávání, snižování nerovností</w:t>
            </w:r>
          </w:p>
          <w:p w:rsidR="00396753" w:rsidRDefault="00396753" w:rsidP="00396753">
            <w:pPr>
              <w:spacing w:before="40" w:after="40"/>
              <w:ind w:left="57"/>
              <w:rPr>
                <w:rFonts w:eastAsia="Arial" w:cs="Arial"/>
              </w:rPr>
            </w:pPr>
            <w:r>
              <w:rPr>
                <w:rFonts w:eastAsia="Arial" w:cs="Arial"/>
              </w:rPr>
              <w:t>Další – občanské a sociální kompetence iniciativita, wellbeing</w:t>
            </w:r>
          </w:p>
          <w:p w:rsidR="00396753" w:rsidRDefault="00396753" w:rsidP="00396753">
            <w:pPr>
              <w:spacing w:before="40" w:after="40"/>
              <w:ind w:left="57"/>
              <w:rPr>
                <w:rFonts w:eastAsia="Arial" w:cs="Arial"/>
              </w:rPr>
            </w:pPr>
          </w:p>
          <w:p w:rsidR="00CC7913" w:rsidRDefault="00CC7913" w:rsidP="00396753">
            <w:pPr>
              <w:spacing w:before="40" w:after="40"/>
              <w:ind w:left="57"/>
              <w:rPr>
                <w:rFonts w:eastAsia="Arial" w:cs="Arial"/>
              </w:rPr>
            </w:pPr>
          </w:p>
          <w:p w:rsidR="00CC7913" w:rsidRDefault="00CC7913" w:rsidP="00CC7913">
            <w:pPr>
              <w:spacing w:before="40" w:after="40"/>
              <w:ind w:left="57"/>
              <w:rPr>
                <w:rFonts w:eastAsia="Arial" w:cs="Arial"/>
              </w:rPr>
            </w:pPr>
            <w:r>
              <w:rPr>
                <w:rFonts w:eastAsia="Arial" w:cs="Arial"/>
              </w:rPr>
              <w:t>Povinné – rozvoj potenciálu každého žáka;Podpora moderních didaktických forem, podpora managementu třídních kolektivů</w:t>
            </w:r>
          </w:p>
          <w:p w:rsidR="00CC7913" w:rsidRDefault="00CC7913" w:rsidP="00CC7913">
            <w:pPr>
              <w:spacing w:before="40" w:after="40"/>
              <w:ind w:left="57"/>
              <w:rPr>
                <w:rFonts w:eastAsia="Arial" w:cs="Arial"/>
              </w:rPr>
            </w:pPr>
            <w:r>
              <w:rPr>
                <w:rFonts w:eastAsia="Arial" w:cs="Arial"/>
              </w:rPr>
              <w:t>Průřezová – proměna obsahu vzdělávání, snižování nerovností, podpora učitelů</w:t>
            </w:r>
          </w:p>
          <w:p w:rsidR="00CC7913" w:rsidRDefault="00CC7913" w:rsidP="00CC7913">
            <w:pPr>
              <w:spacing w:before="40" w:after="40"/>
              <w:ind w:left="57"/>
              <w:rPr>
                <w:rFonts w:eastAsia="Arial" w:cs="Arial"/>
              </w:rPr>
            </w:pPr>
            <w:r>
              <w:rPr>
                <w:rFonts w:eastAsia="Arial" w:cs="Arial"/>
              </w:rPr>
              <w:t>Další – občanské a sociální kompetence, wellbeing</w:t>
            </w:r>
          </w:p>
          <w:p w:rsidR="00CC7913" w:rsidRDefault="00CC7913" w:rsidP="00396753">
            <w:pPr>
              <w:spacing w:before="40" w:after="40"/>
              <w:ind w:left="57"/>
              <w:rPr>
                <w:rFonts w:eastAsia="Arial" w:cs="Arial"/>
              </w:rPr>
            </w:pPr>
          </w:p>
          <w:p w:rsidR="00396753" w:rsidRDefault="00396753" w:rsidP="00B55F6B">
            <w:pPr>
              <w:spacing w:before="40" w:after="40"/>
              <w:ind w:left="57"/>
              <w:rPr>
                <w:rFonts w:eastAsia="Arial" w:cs="Arial"/>
                <w:b/>
                <w:color w:val="4472C4"/>
              </w:rPr>
            </w:pPr>
          </w:p>
          <w:p w:rsidR="00CC7913" w:rsidRDefault="00CC7913" w:rsidP="00B55F6B">
            <w:pPr>
              <w:spacing w:before="40" w:after="40"/>
              <w:ind w:left="57"/>
              <w:rPr>
                <w:rFonts w:eastAsia="Arial" w:cs="Arial"/>
                <w:b/>
                <w:color w:val="4472C4"/>
              </w:rPr>
            </w:pPr>
          </w:p>
          <w:p w:rsidR="00CC7913" w:rsidRDefault="00CC7913" w:rsidP="00B55F6B">
            <w:pPr>
              <w:spacing w:before="40" w:after="40"/>
              <w:ind w:left="57"/>
              <w:rPr>
                <w:rFonts w:eastAsia="Arial" w:cs="Arial"/>
                <w:b/>
                <w:color w:val="4472C4"/>
              </w:rPr>
            </w:pPr>
          </w:p>
          <w:p w:rsidR="00CC7913" w:rsidRDefault="00CC7913" w:rsidP="00B55F6B">
            <w:pPr>
              <w:spacing w:before="40" w:after="40"/>
              <w:ind w:left="57"/>
              <w:rPr>
                <w:rFonts w:eastAsia="Arial" w:cs="Arial"/>
                <w:b/>
                <w:color w:val="4472C4"/>
              </w:rPr>
            </w:pPr>
          </w:p>
          <w:p w:rsidR="00CC7913" w:rsidRDefault="00CC7913" w:rsidP="00B55F6B">
            <w:pPr>
              <w:spacing w:before="40" w:after="40"/>
              <w:ind w:left="57"/>
              <w:rPr>
                <w:rFonts w:eastAsia="Arial" w:cs="Arial"/>
                <w:b/>
                <w:color w:val="4472C4"/>
              </w:rPr>
            </w:pPr>
          </w:p>
          <w:p w:rsidR="00737B64" w:rsidRDefault="00737B64" w:rsidP="00CC7913">
            <w:pPr>
              <w:spacing w:before="40" w:after="40"/>
              <w:ind w:left="57"/>
              <w:rPr>
                <w:rFonts w:eastAsia="Arial" w:cs="Arial"/>
              </w:rPr>
            </w:pPr>
          </w:p>
          <w:p w:rsidR="00737B64" w:rsidRDefault="00737B64" w:rsidP="00737B64">
            <w:pPr>
              <w:spacing w:before="40" w:after="40"/>
              <w:ind w:left="57"/>
              <w:rPr>
                <w:rFonts w:eastAsia="Arial" w:cs="Arial"/>
              </w:rPr>
            </w:pPr>
            <w:r>
              <w:rPr>
                <w:rFonts w:eastAsia="Arial" w:cs="Arial"/>
              </w:rPr>
              <w:t>Povinné – rozvoj potenciálu každého žáka;Podpora moderních didaktických forem, podpora managementu třídních kolektivů</w:t>
            </w:r>
          </w:p>
          <w:p w:rsidR="00737B64" w:rsidRDefault="00737B64" w:rsidP="00737B64">
            <w:pPr>
              <w:spacing w:before="40" w:after="40"/>
              <w:ind w:left="57"/>
              <w:rPr>
                <w:rFonts w:eastAsia="Arial" w:cs="Arial"/>
              </w:rPr>
            </w:pPr>
            <w:r>
              <w:rPr>
                <w:rFonts w:eastAsia="Arial" w:cs="Arial"/>
              </w:rPr>
              <w:t>Průřezová – proměna obsahu vzdělávání, snižování nerovností, podpora učitelů</w:t>
            </w:r>
          </w:p>
          <w:p w:rsidR="00737B64" w:rsidRDefault="00737B64" w:rsidP="00737B64">
            <w:pPr>
              <w:spacing w:before="40" w:after="40"/>
              <w:ind w:left="57"/>
              <w:rPr>
                <w:rFonts w:eastAsia="Arial" w:cs="Arial"/>
              </w:rPr>
            </w:pPr>
            <w:r>
              <w:rPr>
                <w:rFonts w:eastAsia="Arial" w:cs="Arial"/>
              </w:rPr>
              <w:t>Další – občanské a sociální kompetence, wellbeing</w:t>
            </w:r>
          </w:p>
          <w:p w:rsidR="00FE3F83" w:rsidRDefault="00FE3F83" w:rsidP="00737B64">
            <w:pPr>
              <w:spacing w:before="40" w:after="40"/>
              <w:ind w:left="57"/>
              <w:rPr>
                <w:rFonts w:eastAsia="Arial" w:cs="Arial"/>
              </w:rPr>
            </w:pPr>
          </w:p>
          <w:p w:rsidR="00CC7913" w:rsidRDefault="00CC7913" w:rsidP="00CC7913">
            <w:pPr>
              <w:spacing w:before="40" w:after="40"/>
              <w:ind w:left="57"/>
              <w:rPr>
                <w:rFonts w:eastAsia="Arial" w:cs="Arial"/>
              </w:rPr>
            </w:pPr>
            <w:r>
              <w:rPr>
                <w:rFonts w:eastAsia="Arial" w:cs="Arial"/>
              </w:rPr>
              <w:t>Povinné – rozvoj potenciálu každého žáka;Podpora moderních didaktických forem, podpora managementu třídních kolektivů</w:t>
            </w:r>
          </w:p>
          <w:p w:rsidR="00396753" w:rsidRPr="005E1812" w:rsidRDefault="00CC7913" w:rsidP="00D2738E">
            <w:pPr>
              <w:spacing w:before="40" w:after="40"/>
              <w:ind w:left="57"/>
              <w:rPr>
                <w:rFonts w:eastAsia="Arial" w:cs="Arial"/>
                <w:b/>
                <w:color w:val="4472C4"/>
              </w:rPr>
            </w:pPr>
            <w:r>
              <w:rPr>
                <w:rFonts w:eastAsia="Arial" w:cs="Arial"/>
              </w:rPr>
              <w:t>Průřezová – proměna obsahu vzdělávání, snižování nerovností, podpora učitelů</w:t>
            </w:r>
          </w:p>
        </w:tc>
        <w:tc>
          <w:tcPr>
            <w:tcW w:w="3848" w:type="dxa"/>
            <w:tcBorders>
              <w:top w:val="single" w:sz="4" w:space="0" w:color="000000"/>
              <w:left w:val="single" w:sz="4" w:space="0" w:color="000000"/>
              <w:bottom w:val="single" w:sz="4" w:space="0" w:color="000000"/>
              <w:right w:val="single" w:sz="4" w:space="0" w:color="000000"/>
            </w:tcBorders>
            <w:shd w:val="clear" w:color="000000" w:fill="FFFFFF"/>
          </w:tcPr>
          <w:p w:rsidR="0071029F" w:rsidRDefault="0071029F" w:rsidP="00E22B17">
            <w:pPr>
              <w:spacing w:before="40" w:after="40"/>
              <w:ind w:left="57"/>
              <w:rPr>
                <w:rFonts w:eastAsia="Arial" w:cs="Arial"/>
                <w:b/>
                <w:color w:val="4472C4"/>
              </w:rPr>
            </w:pPr>
            <w:r>
              <w:rPr>
                <w:rFonts w:eastAsia="Arial" w:cs="Arial"/>
                <w:b/>
                <w:color w:val="4472C4"/>
              </w:rPr>
              <w:lastRenderedPageBreak/>
              <w:t>Indikátory</w:t>
            </w:r>
          </w:p>
          <w:p w:rsidR="0071029F" w:rsidRDefault="0071029F" w:rsidP="00E22B17">
            <w:pPr>
              <w:spacing w:before="40" w:after="40"/>
              <w:ind w:left="57"/>
              <w:rPr>
                <w:rFonts w:eastAsia="Arial" w:cs="Arial"/>
                <w:b/>
                <w:color w:val="4472C4"/>
              </w:rPr>
            </w:pPr>
          </w:p>
          <w:p w:rsidR="0071029F" w:rsidRDefault="0071029F" w:rsidP="00E22B17">
            <w:pPr>
              <w:spacing w:before="40" w:after="40"/>
              <w:ind w:left="57"/>
              <w:rPr>
                <w:rFonts w:eastAsia="Arial" w:cs="Arial"/>
              </w:rPr>
            </w:pPr>
            <w:r w:rsidRPr="005E1812">
              <w:rPr>
                <w:rFonts w:eastAsia="Arial" w:cs="Arial"/>
              </w:rPr>
              <w:t>Počet nově vytvořených míst v předškolním vzdělávání</w:t>
            </w:r>
          </w:p>
          <w:p w:rsidR="0071029F" w:rsidRDefault="0071029F" w:rsidP="00E22B17">
            <w:pPr>
              <w:spacing w:before="40" w:after="40"/>
              <w:ind w:left="57"/>
              <w:rPr>
                <w:rFonts w:eastAsia="Arial" w:cs="Arial"/>
              </w:rPr>
            </w:pPr>
          </w:p>
          <w:p w:rsidR="0071029F" w:rsidRDefault="0071029F" w:rsidP="00E22B17">
            <w:pPr>
              <w:spacing w:before="40" w:after="40"/>
              <w:ind w:left="57"/>
              <w:rPr>
                <w:rFonts w:eastAsia="Arial" w:cs="Arial"/>
              </w:rPr>
            </w:pPr>
          </w:p>
          <w:p w:rsidR="0071029F" w:rsidRDefault="0071029F" w:rsidP="00E22B17">
            <w:pPr>
              <w:spacing w:before="40" w:after="40"/>
              <w:ind w:left="57"/>
              <w:rPr>
                <w:rFonts w:eastAsia="Arial" w:cs="Arial"/>
              </w:rPr>
            </w:pPr>
          </w:p>
          <w:p w:rsidR="0071029F" w:rsidRDefault="0071029F" w:rsidP="00E22B17">
            <w:pPr>
              <w:spacing w:before="40" w:after="40"/>
              <w:ind w:left="57"/>
              <w:rPr>
                <w:rFonts w:eastAsia="Arial" w:cs="Arial"/>
              </w:rPr>
            </w:pPr>
          </w:p>
          <w:p w:rsidR="0071029F" w:rsidRDefault="0071029F" w:rsidP="00E22B17">
            <w:pPr>
              <w:spacing w:before="40" w:after="40"/>
              <w:ind w:left="57"/>
              <w:rPr>
                <w:rFonts w:eastAsia="Arial" w:cs="Arial"/>
              </w:rPr>
            </w:pPr>
          </w:p>
          <w:p w:rsidR="0071029F" w:rsidRDefault="0071029F" w:rsidP="00E22B17">
            <w:pPr>
              <w:spacing w:before="40" w:after="40"/>
              <w:ind w:left="57"/>
              <w:rPr>
                <w:rFonts w:eastAsia="Arial" w:cs="Arial"/>
              </w:rPr>
            </w:pPr>
          </w:p>
          <w:p w:rsidR="0071029F" w:rsidRDefault="0071029F" w:rsidP="00E22B17">
            <w:pPr>
              <w:spacing w:before="40" w:after="40"/>
              <w:ind w:left="57"/>
              <w:rPr>
                <w:rFonts w:eastAsia="Arial" w:cs="Arial"/>
              </w:rPr>
            </w:pPr>
          </w:p>
          <w:p w:rsidR="0071029F" w:rsidRDefault="0071029F" w:rsidP="00E22B17">
            <w:pPr>
              <w:spacing w:before="40" w:after="40"/>
              <w:ind w:left="57"/>
              <w:rPr>
                <w:rFonts w:eastAsia="Arial" w:cs="Arial"/>
              </w:rPr>
            </w:pPr>
          </w:p>
          <w:p w:rsidR="00B55F6B" w:rsidRDefault="00B55F6B" w:rsidP="00E22B17">
            <w:pPr>
              <w:spacing w:before="40" w:after="40"/>
              <w:ind w:left="57"/>
              <w:rPr>
                <w:rFonts w:eastAsia="Arial" w:cs="Arial"/>
              </w:rPr>
            </w:pPr>
          </w:p>
          <w:p w:rsidR="0071029F" w:rsidRDefault="0071029F" w:rsidP="00E22B17">
            <w:pPr>
              <w:spacing w:before="40" w:after="40"/>
              <w:ind w:left="57"/>
              <w:rPr>
                <w:rFonts w:eastAsia="Arial" w:cs="Arial"/>
              </w:rPr>
            </w:pPr>
            <w:r w:rsidRPr="005E1812">
              <w:rPr>
                <w:rFonts w:eastAsia="Arial" w:cs="Arial"/>
              </w:rPr>
              <w:t>Počet nově vytvořených míst v základních školách</w:t>
            </w:r>
          </w:p>
          <w:p w:rsidR="0071029F" w:rsidRDefault="0071029F" w:rsidP="00E22B17">
            <w:pPr>
              <w:spacing w:before="40" w:after="40"/>
              <w:ind w:left="57"/>
              <w:rPr>
                <w:rFonts w:eastAsia="Arial" w:cs="Arial"/>
              </w:rPr>
            </w:pPr>
          </w:p>
          <w:p w:rsidR="0071029F" w:rsidRDefault="0071029F" w:rsidP="00E22B17">
            <w:pPr>
              <w:spacing w:before="40" w:after="40"/>
              <w:ind w:left="57"/>
              <w:rPr>
                <w:rFonts w:eastAsia="Arial" w:cs="Arial"/>
              </w:rPr>
            </w:pPr>
          </w:p>
          <w:p w:rsidR="0071029F" w:rsidRDefault="0071029F" w:rsidP="00E22B17">
            <w:pPr>
              <w:spacing w:before="40" w:after="40"/>
              <w:ind w:left="57"/>
              <w:rPr>
                <w:rFonts w:eastAsia="Arial" w:cs="Arial"/>
              </w:rPr>
            </w:pPr>
          </w:p>
          <w:p w:rsidR="0071029F" w:rsidRDefault="0071029F" w:rsidP="00E22B17">
            <w:pPr>
              <w:spacing w:before="40" w:after="40"/>
              <w:ind w:left="57"/>
              <w:rPr>
                <w:rFonts w:eastAsia="Arial" w:cs="Arial"/>
              </w:rPr>
            </w:pPr>
          </w:p>
          <w:p w:rsidR="0071029F" w:rsidRDefault="0071029F" w:rsidP="00E22B17">
            <w:pPr>
              <w:spacing w:before="40" w:after="40"/>
              <w:ind w:left="57"/>
              <w:rPr>
                <w:rFonts w:eastAsia="Arial" w:cs="Arial"/>
              </w:rPr>
            </w:pPr>
          </w:p>
          <w:p w:rsidR="0071029F" w:rsidRDefault="0071029F" w:rsidP="00E22B17">
            <w:pPr>
              <w:spacing w:before="40" w:after="40"/>
              <w:ind w:left="57"/>
              <w:rPr>
                <w:rFonts w:eastAsia="Arial" w:cs="Arial"/>
              </w:rPr>
            </w:pPr>
          </w:p>
          <w:p w:rsidR="0071029F" w:rsidRDefault="0071029F" w:rsidP="00E22B17">
            <w:pPr>
              <w:spacing w:before="40" w:after="40"/>
              <w:ind w:left="57"/>
              <w:rPr>
                <w:rFonts w:eastAsia="Arial" w:cs="Arial"/>
              </w:rPr>
            </w:pPr>
          </w:p>
          <w:p w:rsidR="0071029F" w:rsidRDefault="0071029F" w:rsidP="00E22B17">
            <w:pPr>
              <w:spacing w:before="40" w:after="40"/>
              <w:ind w:left="57"/>
              <w:rPr>
                <w:rFonts w:eastAsia="Arial" w:cs="Arial"/>
              </w:rPr>
            </w:pPr>
          </w:p>
          <w:p w:rsidR="0071029F" w:rsidRDefault="0071029F" w:rsidP="00E22B17">
            <w:pPr>
              <w:spacing w:before="40" w:after="40"/>
              <w:ind w:left="57"/>
              <w:rPr>
                <w:rFonts w:eastAsia="Arial" w:cs="Arial"/>
              </w:rPr>
            </w:pPr>
            <w:r w:rsidRPr="005E1812">
              <w:rPr>
                <w:rFonts w:eastAsia="Arial" w:cs="Arial"/>
              </w:rPr>
              <w:t>Počet dobudovaných doprovodných kapacit v jednotlivých kategoriích</w:t>
            </w:r>
          </w:p>
          <w:p w:rsidR="00B55F6B" w:rsidRDefault="00B55F6B" w:rsidP="00E22B17">
            <w:pPr>
              <w:spacing w:before="40" w:after="40"/>
              <w:ind w:left="57"/>
              <w:rPr>
                <w:rFonts w:eastAsia="Arial" w:cs="Arial"/>
              </w:rPr>
            </w:pPr>
          </w:p>
          <w:p w:rsidR="00B55F6B" w:rsidRDefault="00B55F6B" w:rsidP="00E22B17">
            <w:pPr>
              <w:spacing w:before="40" w:after="40"/>
              <w:ind w:left="57"/>
              <w:rPr>
                <w:rFonts w:eastAsia="Arial" w:cs="Arial"/>
              </w:rPr>
            </w:pPr>
          </w:p>
          <w:p w:rsidR="00B55F6B" w:rsidRDefault="00B55F6B" w:rsidP="00E22B17">
            <w:pPr>
              <w:spacing w:before="40" w:after="40"/>
              <w:ind w:left="57"/>
              <w:rPr>
                <w:rFonts w:eastAsia="Arial" w:cs="Arial"/>
              </w:rPr>
            </w:pPr>
          </w:p>
          <w:p w:rsidR="00B55F6B" w:rsidRDefault="00B55F6B" w:rsidP="00E22B17">
            <w:pPr>
              <w:spacing w:before="40" w:after="40"/>
              <w:ind w:left="57"/>
              <w:rPr>
                <w:rFonts w:eastAsia="Arial" w:cs="Arial"/>
              </w:rPr>
            </w:pPr>
          </w:p>
          <w:p w:rsidR="00B55F6B" w:rsidRDefault="00B55F6B" w:rsidP="00E22B17">
            <w:pPr>
              <w:spacing w:before="40" w:after="40"/>
              <w:ind w:left="57"/>
              <w:rPr>
                <w:rFonts w:eastAsia="Arial" w:cs="Arial"/>
              </w:rPr>
            </w:pPr>
          </w:p>
          <w:p w:rsidR="00B55F6B" w:rsidRDefault="00B55F6B" w:rsidP="00E22B17">
            <w:pPr>
              <w:spacing w:before="40" w:after="40"/>
              <w:ind w:left="57"/>
              <w:rPr>
                <w:rFonts w:eastAsia="Arial" w:cs="Arial"/>
              </w:rPr>
            </w:pPr>
          </w:p>
          <w:p w:rsidR="00B55F6B" w:rsidRDefault="00B55F6B" w:rsidP="00E22B17">
            <w:pPr>
              <w:spacing w:before="40" w:after="40"/>
              <w:ind w:left="57"/>
              <w:rPr>
                <w:rFonts w:eastAsia="Arial" w:cs="Arial"/>
              </w:rPr>
            </w:pPr>
          </w:p>
          <w:p w:rsidR="00B55F6B" w:rsidRDefault="00B55F6B" w:rsidP="00E22B17">
            <w:pPr>
              <w:spacing w:before="40" w:after="40"/>
              <w:ind w:left="57"/>
              <w:rPr>
                <w:rFonts w:eastAsia="Arial" w:cs="Arial"/>
              </w:rPr>
            </w:pPr>
          </w:p>
          <w:p w:rsidR="00B55F6B" w:rsidRDefault="00B55F6B" w:rsidP="00E22B17">
            <w:pPr>
              <w:spacing w:before="40" w:after="40"/>
              <w:ind w:left="57"/>
              <w:rPr>
                <w:rFonts w:eastAsia="Arial" w:cs="Arial"/>
              </w:rPr>
            </w:pPr>
          </w:p>
          <w:p w:rsidR="00B55F6B" w:rsidRDefault="00B55F6B" w:rsidP="00E22B17">
            <w:pPr>
              <w:spacing w:before="40" w:after="40"/>
              <w:ind w:left="57"/>
              <w:rPr>
                <w:rFonts w:eastAsia="Arial" w:cs="Arial"/>
              </w:rPr>
            </w:pPr>
          </w:p>
          <w:p w:rsidR="00B55F6B" w:rsidRDefault="00B55F6B" w:rsidP="00E22B17">
            <w:pPr>
              <w:spacing w:before="40" w:after="40"/>
              <w:ind w:left="57"/>
              <w:rPr>
                <w:rFonts w:eastAsia="Arial" w:cs="Arial"/>
              </w:rPr>
            </w:pPr>
          </w:p>
          <w:p w:rsidR="00B55F6B" w:rsidRDefault="00B55F6B" w:rsidP="00E22B17">
            <w:pPr>
              <w:spacing w:before="40" w:after="40"/>
              <w:ind w:left="57"/>
              <w:rPr>
                <w:rFonts w:eastAsia="Arial" w:cs="Arial"/>
              </w:rPr>
            </w:pPr>
          </w:p>
          <w:p w:rsidR="00B55F6B" w:rsidRDefault="00B55F6B" w:rsidP="00E22B17">
            <w:pPr>
              <w:spacing w:before="40" w:after="40"/>
              <w:ind w:left="57"/>
              <w:rPr>
                <w:rFonts w:eastAsia="Arial" w:cs="Arial"/>
              </w:rPr>
            </w:pPr>
          </w:p>
          <w:p w:rsidR="00B55F6B" w:rsidRDefault="00B55F6B" w:rsidP="00E22B17">
            <w:pPr>
              <w:spacing w:before="40" w:after="40"/>
              <w:ind w:left="57"/>
              <w:rPr>
                <w:rFonts w:eastAsia="Arial" w:cs="Arial"/>
              </w:rPr>
            </w:pPr>
          </w:p>
          <w:p w:rsidR="00B55F6B" w:rsidRDefault="00B55F6B" w:rsidP="00E22B17">
            <w:pPr>
              <w:spacing w:before="40" w:after="40"/>
              <w:ind w:left="57"/>
              <w:rPr>
                <w:rFonts w:eastAsia="Arial" w:cs="Arial"/>
              </w:rPr>
            </w:pPr>
          </w:p>
          <w:p w:rsidR="00B55F6B" w:rsidRPr="005E1812" w:rsidRDefault="00B55F6B" w:rsidP="00B55F6B">
            <w:pPr>
              <w:spacing w:before="20" w:after="20"/>
              <w:rPr>
                <w:rFonts w:eastAsia="Arial" w:cs="Arial"/>
              </w:rPr>
            </w:pPr>
            <w:r w:rsidRPr="005E1812">
              <w:rPr>
                <w:rFonts w:eastAsia="Arial" w:cs="Arial"/>
              </w:rPr>
              <w:t>Počet poptávaných pedagogů/míst ve školním roce</w:t>
            </w:r>
          </w:p>
          <w:p w:rsidR="00B55F6B" w:rsidRPr="005E1812" w:rsidRDefault="00B55F6B" w:rsidP="00B55F6B">
            <w:pPr>
              <w:spacing w:before="20" w:after="20"/>
              <w:rPr>
                <w:rFonts w:eastAsia="Arial" w:cs="Arial"/>
              </w:rPr>
            </w:pPr>
            <w:r w:rsidRPr="005E1812">
              <w:rPr>
                <w:rFonts w:eastAsia="Arial" w:cs="Arial"/>
              </w:rPr>
              <w:t>Podíl nekvalifikovaných (k celkovému počtu)</w:t>
            </w:r>
          </w:p>
          <w:p w:rsidR="00B55F6B" w:rsidRPr="005E1812" w:rsidRDefault="00B55F6B" w:rsidP="00B55F6B">
            <w:pPr>
              <w:spacing w:before="20" w:after="20"/>
              <w:rPr>
                <w:rFonts w:eastAsia="Arial" w:cs="Arial"/>
              </w:rPr>
            </w:pPr>
            <w:r w:rsidRPr="005E1812">
              <w:rPr>
                <w:rFonts w:eastAsia="Arial" w:cs="Arial"/>
              </w:rPr>
              <w:t>Počet seminářů a počet proškolených v klíčových dovednostech</w:t>
            </w:r>
          </w:p>
          <w:p w:rsidR="00B55F6B" w:rsidRDefault="00B55F6B" w:rsidP="00B55F6B">
            <w:pPr>
              <w:spacing w:before="40" w:after="40"/>
              <w:ind w:left="57"/>
              <w:rPr>
                <w:rFonts w:eastAsia="Arial" w:cs="Arial"/>
              </w:rPr>
            </w:pPr>
            <w:r w:rsidRPr="005E1812">
              <w:rPr>
                <w:rFonts w:eastAsia="Arial" w:cs="Arial"/>
              </w:rPr>
              <w:t>Počet podpořených učitelů (celkově)</w:t>
            </w: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r w:rsidRPr="005E1812">
              <w:rPr>
                <w:rFonts w:eastAsia="Arial" w:cs="Arial"/>
              </w:rPr>
              <w:t>Počet setkání / seminářů a počet proškolených pracovníků</w:t>
            </w: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p>
          <w:p w:rsidR="00B55F6B" w:rsidRDefault="00B55F6B" w:rsidP="00B55F6B">
            <w:pPr>
              <w:spacing w:before="40" w:after="40"/>
              <w:ind w:left="57"/>
              <w:rPr>
                <w:rFonts w:eastAsia="Arial" w:cs="Arial"/>
              </w:rPr>
            </w:pPr>
            <w:r>
              <w:rPr>
                <w:rFonts w:eastAsia="Arial" w:cs="Arial"/>
              </w:rPr>
              <w:t>Počet uskutečněných setkání vedoucích pracovníků škol</w:t>
            </w:r>
          </w:p>
          <w:p w:rsidR="00B55F6B" w:rsidRDefault="00B55F6B" w:rsidP="00B55F6B">
            <w:pPr>
              <w:spacing w:before="40" w:after="40"/>
              <w:ind w:left="57"/>
              <w:rPr>
                <w:rFonts w:eastAsia="Arial" w:cs="Arial"/>
                <w:b/>
                <w:color w:val="4472C4"/>
              </w:rPr>
            </w:pPr>
          </w:p>
          <w:p w:rsidR="00E20BA7" w:rsidRDefault="00E20BA7" w:rsidP="00B55F6B">
            <w:pPr>
              <w:spacing w:before="40" w:after="40"/>
              <w:ind w:left="57"/>
              <w:rPr>
                <w:rFonts w:eastAsia="Arial" w:cs="Arial"/>
                <w:b/>
                <w:color w:val="4472C4"/>
              </w:rPr>
            </w:pPr>
          </w:p>
          <w:p w:rsidR="00E20BA7" w:rsidRDefault="00E20BA7" w:rsidP="00B55F6B">
            <w:pPr>
              <w:spacing w:before="40" w:after="40"/>
              <w:ind w:left="57"/>
              <w:rPr>
                <w:rFonts w:eastAsia="Arial" w:cs="Arial"/>
                <w:b/>
                <w:color w:val="4472C4"/>
              </w:rPr>
            </w:pPr>
          </w:p>
          <w:p w:rsidR="00E20BA7" w:rsidRDefault="00E20BA7" w:rsidP="00B55F6B">
            <w:pPr>
              <w:spacing w:before="40" w:after="40"/>
              <w:ind w:left="57"/>
              <w:rPr>
                <w:rFonts w:eastAsia="Arial" w:cs="Arial"/>
                <w:b/>
                <w:color w:val="4472C4"/>
              </w:rPr>
            </w:pPr>
          </w:p>
          <w:p w:rsidR="00E20BA7" w:rsidRDefault="00E20BA7" w:rsidP="00B55F6B">
            <w:pPr>
              <w:spacing w:before="40" w:after="40"/>
              <w:ind w:left="57"/>
              <w:rPr>
                <w:rFonts w:eastAsia="Arial" w:cs="Arial"/>
                <w:b/>
                <w:color w:val="4472C4"/>
              </w:rPr>
            </w:pPr>
          </w:p>
          <w:p w:rsidR="00E20BA7" w:rsidRDefault="00E20BA7" w:rsidP="00B55F6B">
            <w:pPr>
              <w:spacing w:before="40" w:after="40"/>
              <w:ind w:left="57"/>
              <w:rPr>
                <w:rFonts w:eastAsia="Arial" w:cs="Arial"/>
                <w:b/>
                <w:color w:val="4472C4"/>
              </w:rPr>
            </w:pPr>
          </w:p>
          <w:p w:rsidR="00E20BA7" w:rsidRDefault="00E20BA7" w:rsidP="00B55F6B">
            <w:pPr>
              <w:spacing w:before="40" w:after="40"/>
              <w:ind w:left="57"/>
              <w:rPr>
                <w:rFonts w:eastAsia="Arial" w:cs="Arial"/>
                <w:b/>
                <w:color w:val="4472C4"/>
              </w:rPr>
            </w:pPr>
          </w:p>
          <w:p w:rsidR="00E20BA7" w:rsidRDefault="00E20BA7" w:rsidP="00B55F6B">
            <w:pPr>
              <w:spacing w:before="40" w:after="40"/>
              <w:ind w:left="57"/>
              <w:rPr>
                <w:rFonts w:eastAsia="Arial" w:cs="Arial"/>
                <w:b/>
                <w:color w:val="4472C4"/>
              </w:rPr>
            </w:pPr>
          </w:p>
          <w:p w:rsidR="00E20BA7" w:rsidRDefault="00E20BA7" w:rsidP="00B55F6B">
            <w:pPr>
              <w:spacing w:before="40" w:after="40"/>
              <w:ind w:left="57"/>
              <w:rPr>
                <w:rFonts w:eastAsia="Arial" w:cs="Arial"/>
                <w:b/>
                <w:color w:val="4472C4"/>
              </w:rPr>
            </w:pPr>
          </w:p>
          <w:p w:rsidR="00E20BA7" w:rsidRDefault="00E20BA7" w:rsidP="00B55F6B">
            <w:pPr>
              <w:spacing w:before="40" w:after="40"/>
              <w:ind w:left="57"/>
              <w:rPr>
                <w:rFonts w:eastAsia="Arial" w:cs="Arial"/>
                <w:b/>
                <w:color w:val="4472C4"/>
              </w:rPr>
            </w:pPr>
          </w:p>
          <w:p w:rsidR="00E20BA7" w:rsidRDefault="00E20BA7" w:rsidP="00B55F6B">
            <w:pPr>
              <w:spacing w:before="40" w:after="40"/>
              <w:ind w:left="57"/>
              <w:rPr>
                <w:rFonts w:eastAsia="Arial" w:cs="Arial"/>
                <w:b/>
                <w:color w:val="4472C4"/>
              </w:rPr>
            </w:pPr>
          </w:p>
          <w:p w:rsidR="00E20BA7" w:rsidRDefault="00E20BA7" w:rsidP="00B55F6B">
            <w:pPr>
              <w:spacing w:before="40" w:after="40"/>
              <w:ind w:left="57"/>
              <w:rPr>
                <w:rFonts w:eastAsia="Arial" w:cs="Arial"/>
                <w:b/>
                <w:color w:val="4472C4"/>
              </w:rPr>
            </w:pPr>
          </w:p>
          <w:p w:rsidR="00E20BA7" w:rsidRDefault="00E20BA7" w:rsidP="00B55F6B">
            <w:pPr>
              <w:spacing w:before="40" w:after="40"/>
              <w:ind w:left="57"/>
              <w:rPr>
                <w:rFonts w:eastAsia="Arial" w:cs="Arial"/>
                <w:b/>
                <w:color w:val="4472C4"/>
              </w:rPr>
            </w:pPr>
          </w:p>
          <w:p w:rsidR="00E20BA7" w:rsidRDefault="00E20BA7" w:rsidP="00B55F6B">
            <w:pPr>
              <w:spacing w:before="40" w:after="40"/>
              <w:ind w:left="57"/>
              <w:rPr>
                <w:rFonts w:eastAsia="Arial" w:cs="Arial"/>
                <w:b/>
                <w:color w:val="4472C4"/>
              </w:rPr>
            </w:pPr>
          </w:p>
          <w:p w:rsidR="00E20BA7" w:rsidRDefault="00E20BA7" w:rsidP="00B55F6B">
            <w:pPr>
              <w:spacing w:before="40" w:after="40"/>
              <w:ind w:left="57"/>
              <w:rPr>
                <w:rFonts w:eastAsia="Arial" w:cs="Arial"/>
                <w:b/>
                <w:color w:val="4472C4"/>
              </w:rPr>
            </w:pPr>
          </w:p>
          <w:p w:rsidR="00E20BA7" w:rsidRDefault="00E20BA7" w:rsidP="00B55F6B">
            <w:pPr>
              <w:spacing w:before="40" w:after="40"/>
              <w:ind w:left="57"/>
              <w:rPr>
                <w:rFonts w:eastAsia="Arial" w:cs="Arial"/>
                <w:b/>
                <w:color w:val="4472C4"/>
              </w:rPr>
            </w:pPr>
          </w:p>
          <w:p w:rsidR="00E20BA7" w:rsidRDefault="00E20BA7" w:rsidP="00B55F6B">
            <w:pPr>
              <w:spacing w:before="40" w:after="40"/>
              <w:ind w:left="57"/>
              <w:rPr>
                <w:rFonts w:eastAsia="Arial" w:cs="Arial"/>
                <w:b/>
                <w:color w:val="4472C4"/>
              </w:rPr>
            </w:pPr>
          </w:p>
          <w:p w:rsidR="00E20BA7" w:rsidRDefault="00E20BA7" w:rsidP="00E20BA7">
            <w:pPr>
              <w:spacing w:before="20" w:after="20"/>
              <w:rPr>
                <w:rFonts w:eastAsia="Arial" w:cs="Arial"/>
              </w:rPr>
            </w:pPr>
            <w:r>
              <w:rPr>
                <w:rFonts w:eastAsia="Arial" w:cs="Arial"/>
              </w:rPr>
              <w:t>Počet osvětových/vzdělávacích aktivit s rodiči</w:t>
            </w:r>
          </w:p>
          <w:p w:rsidR="00E20BA7" w:rsidRDefault="00E20BA7" w:rsidP="00E20BA7">
            <w:pPr>
              <w:spacing w:before="20" w:after="20"/>
            </w:pPr>
            <w:r>
              <w:t>Počet nastavených spolupráci mezi MŠ a ZŠ</w:t>
            </w:r>
          </w:p>
          <w:p w:rsidR="00E20BA7" w:rsidRDefault="00E20BA7" w:rsidP="00E20BA7">
            <w:pPr>
              <w:spacing w:before="40" w:after="40"/>
              <w:ind w:left="57"/>
            </w:pPr>
            <w:r>
              <w:lastRenderedPageBreak/>
              <w:t>Počet vzdělávacích akcí s tématikou pro pedagogy</w:t>
            </w: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20" w:after="20"/>
              <w:rPr>
                <w:rFonts w:eastAsia="Arial" w:cs="Arial"/>
              </w:rPr>
            </w:pPr>
            <w:r>
              <w:rPr>
                <w:rFonts w:eastAsia="Arial" w:cs="Arial"/>
              </w:rPr>
              <w:t>Počet osvětových/vzdělávacích aktivit s rodiči</w:t>
            </w:r>
          </w:p>
          <w:p w:rsidR="00E20BA7" w:rsidRDefault="00E20BA7" w:rsidP="00E20BA7">
            <w:pPr>
              <w:spacing w:before="20" w:after="20"/>
            </w:pPr>
            <w:r>
              <w:t>Počet nastavených spolupráci mezi ZŠ a učiteli 1. a 2. stupňů</w:t>
            </w:r>
          </w:p>
          <w:p w:rsidR="00E20BA7" w:rsidRDefault="00E20BA7" w:rsidP="00E20BA7">
            <w:pPr>
              <w:spacing w:before="40" w:after="40"/>
              <w:ind w:left="57"/>
            </w:pPr>
            <w:r>
              <w:t>Počet vzdělávacích akcí s tématikou pro pedagogy</w:t>
            </w: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20" w:after="20"/>
              <w:rPr>
                <w:rFonts w:eastAsia="Arial" w:cs="Arial"/>
              </w:rPr>
            </w:pPr>
            <w:r>
              <w:rPr>
                <w:rFonts w:eastAsia="Arial" w:cs="Arial"/>
              </w:rPr>
              <w:t>Počet osvětových/vzdělávacích aktivit s rodiči/ žáky</w:t>
            </w:r>
          </w:p>
          <w:p w:rsidR="00E20BA7" w:rsidRDefault="00E20BA7" w:rsidP="00E20BA7">
            <w:pPr>
              <w:spacing w:before="20" w:after="20"/>
            </w:pPr>
            <w:r>
              <w:t>Počet nastavených spolupráci mezi ZŠ</w:t>
            </w:r>
          </w:p>
          <w:p w:rsidR="00E20BA7" w:rsidRDefault="00E20BA7" w:rsidP="00E20BA7">
            <w:pPr>
              <w:spacing w:before="40" w:after="40"/>
              <w:ind w:left="57"/>
            </w:pPr>
            <w:r>
              <w:t>Počet vzdělávacích akcí s tématikou pro pedagogy</w:t>
            </w: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40" w:after="40"/>
              <w:ind w:left="57"/>
            </w:pPr>
          </w:p>
          <w:p w:rsidR="00E20BA7" w:rsidRPr="005E1812" w:rsidRDefault="00E20BA7" w:rsidP="00E20BA7">
            <w:pPr>
              <w:spacing w:before="20" w:after="20"/>
              <w:rPr>
                <w:rFonts w:eastAsia="Arial" w:cs="Arial"/>
              </w:rPr>
            </w:pPr>
            <w:r w:rsidRPr="005E1812">
              <w:rPr>
                <w:rFonts w:eastAsia="Arial" w:cs="Arial"/>
              </w:rPr>
              <w:t>Počet seminářů</w:t>
            </w:r>
          </w:p>
          <w:p w:rsidR="00E20BA7" w:rsidRPr="005E1812" w:rsidRDefault="00E20BA7" w:rsidP="00E20BA7">
            <w:pPr>
              <w:spacing w:before="20" w:after="20"/>
              <w:rPr>
                <w:rFonts w:eastAsia="Arial" w:cs="Arial"/>
              </w:rPr>
            </w:pPr>
            <w:r w:rsidRPr="005E1812">
              <w:rPr>
                <w:rFonts w:eastAsia="Arial" w:cs="Arial"/>
              </w:rPr>
              <w:t>Počet setkání ředitelů škol / pedagogů</w:t>
            </w:r>
          </w:p>
          <w:p w:rsidR="00E20BA7" w:rsidRDefault="00E20BA7" w:rsidP="00E20BA7">
            <w:pPr>
              <w:spacing w:before="40" w:after="40"/>
              <w:ind w:left="57"/>
              <w:rPr>
                <w:rFonts w:eastAsia="Arial" w:cs="Arial"/>
              </w:rPr>
            </w:pPr>
            <w:r w:rsidRPr="005E1812">
              <w:rPr>
                <w:rFonts w:eastAsia="Arial" w:cs="Arial"/>
              </w:rPr>
              <w:t>Počet vybudovaných odborných učeben</w:t>
            </w: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Pr="005E1812" w:rsidRDefault="00E20BA7" w:rsidP="00E20BA7">
            <w:pPr>
              <w:spacing w:before="20" w:after="20"/>
              <w:rPr>
                <w:rFonts w:eastAsia="Arial" w:cs="Arial"/>
              </w:rPr>
            </w:pPr>
            <w:r w:rsidRPr="005E1812">
              <w:rPr>
                <w:rFonts w:eastAsia="Arial" w:cs="Arial"/>
              </w:rPr>
              <w:t>Počet seminářů</w:t>
            </w:r>
          </w:p>
          <w:p w:rsidR="00E20BA7" w:rsidRPr="005E1812" w:rsidRDefault="00E20BA7" w:rsidP="00E20BA7">
            <w:pPr>
              <w:spacing w:before="20" w:after="20"/>
              <w:rPr>
                <w:rFonts w:eastAsia="Arial" w:cs="Arial"/>
              </w:rPr>
            </w:pPr>
            <w:r w:rsidRPr="005E1812">
              <w:rPr>
                <w:rFonts w:eastAsia="Arial" w:cs="Arial"/>
              </w:rPr>
              <w:t>Počet setkání ředitelů škol / pedagogů</w:t>
            </w:r>
          </w:p>
          <w:p w:rsidR="00E20BA7" w:rsidRDefault="00E20BA7" w:rsidP="00E20BA7">
            <w:pPr>
              <w:spacing w:before="40" w:after="40"/>
              <w:ind w:left="57"/>
              <w:rPr>
                <w:rFonts w:eastAsia="Arial" w:cs="Arial"/>
              </w:rPr>
            </w:pPr>
            <w:r w:rsidRPr="005E1812">
              <w:rPr>
                <w:rFonts w:eastAsia="Arial" w:cs="Arial"/>
              </w:rPr>
              <w:t>Počet vybudovaných odborných učeben</w:t>
            </w: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20" w:after="20"/>
              <w:rPr>
                <w:rFonts w:eastAsia="Arial" w:cs="Arial"/>
              </w:rPr>
            </w:pPr>
            <w:r w:rsidRPr="005E1812">
              <w:rPr>
                <w:rFonts w:eastAsia="Arial" w:cs="Arial"/>
              </w:rPr>
              <w:t xml:space="preserve">Podíl </w:t>
            </w:r>
            <w:r>
              <w:rPr>
                <w:rFonts w:eastAsia="Arial" w:cs="Arial"/>
              </w:rPr>
              <w:t>škol</w:t>
            </w:r>
            <w:r w:rsidRPr="005E1812">
              <w:rPr>
                <w:rFonts w:eastAsia="Arial" w:cs="Arial"/>
              </w:rPr>
              <w:t xml:space="preserve"> využívajících odbornou logopedickou </w:t>
            </w:r>
            <w:r>
              <w:rPr>
                <w:rFonts w:eastAsia="Arial" w:cs="Arial"/>
              </w:rPr>
              <w:t>podporu</w:t>
            </w:r>
          </w:p>
          <w:p w:rsidR="00E20BA7" w:rsidRDefault="00E20BA7" w:rsidP="00E20BA7">
            <w:pPr>
              <w:spacing w:before="20" w:after="20"/>
              <w:rPr>
                <w:rFonts w:eastAsia="Arial" w:cs="Arial"/>
              </w:rPr>
            </w:pPr>
            <w:r>
              <w:rPr>
                <w:rFonts w:eastAsia="Arial" w:cs="Arial"/>
              </w:rPr>
              <w:t>Počet osvětových aktivit s rodiči</w:t>
            </w:r>
          </w:p>
          <w:p w:rsidR="00E20BA7" w:rsidRDefault="00E20BA7" w:rsidP="00E20BA7">
            <w:pPr>
              <w:spacing w:before="40" w:after="40"/>
              <w:ind w:left="57"/>
            </w:pPr>
            <w:r>
              <w:t>Počet vzdělávacích akcí s tématikou pro pedagogy</w:t>
            </w: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40" w:after="40"/>
              <w:ind w:left="57"/>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Default="00E20BA7" w:rsidP="00E20BA7">
            <w:pPr>
              <w:spacing w:before="40" w:after="40"/>
              <w:ind w:left="57"/>
              <w:rPr>
                <w:rFonts w:eastAsia="Arial" w:cs="Arial"/>
              </w:rPr>
            </w:pPr>
          </w:p>
          <w:p w:rsidR="00E20BA7" w:rsidRPr="005E1812" w:rsidRDefault="00E20BA7" w:rsidP="00E20BA7">
            <w:pPr>
              <w:spacing w:before="20" w:after="20"/>
              <w:rPr>
                <w:rFonts w:eastAsia="Arial" w:cs="Arial"/>
              </w:rPr>
            </w:pPr>
            <w:r w:rsidRPr="005E1812">
              <w:rPr>
                <w:rFonts w:eastAsia="Arial" w:cs="Arial"/>
              </w:rPr>
              <w:t>Počet nových/ zlepšených systémů podpory pro děti a žáky se SVP a nadané</w:t>
            </w:r>
          </w:p>
          <w:p w:rsidR="00E20BA7" w:rsidRDefault="00E20BA7" w:rsidP="00E20BA7">
            <w:pPr>
              <w:spacing w:before="40" w:after="40"/>
              <w:ind w:left="57"/>
              <w:rPr>
                <w:rFonts w:eastAsia="Arial" w:cs="Arial"/>
              </w:rPr>
            </w:pPr>
            <w:r>
              <w:rPr>
                <w:rFonts w:eastAsia="Arial" w:cs="Arial"/>
              </w:rPr>
              <w:t>Dostupnost PPP a podpora škol (počet sdílených pozic), uskutečněných metodických podpor</w:t>
            </w:r>
          </w:p>
          <w:p w:rsidR="00E20BA7" w:rsidRDefault="00E20BA7" w:rsidP="00E20BA7">
            <w:pPr>
              <w:spacing w:before="40" w:after="40"/>
              <w:ind w:left="57"/>
              <w:rPr>
                <w:rFonts w:eastAsia="Arial" w:cs="Arial"/>
                <w:b/>
                <w:color w:val="4472C4"/>
              </w:rPr>
            </w:pPr>
          </w:p>
        </w:tc>
      </w:tr>
    </w:tbl>
    <w:p w:rsidR="00CC5143" w:rsidRDefault="00CC5143"/>
    <w:p w:rsidR="00D2738E" w:rsidRDefault="00D2738E" w:rsidP="00D2738E">
      <w:pPr>
        <w:pStyle w:val="Nadpis3"/>
        <w:numPr>
          <w:ilvl w:val="0"/>
          <w:numId w:val="0"/>
        </w:numPr>
      </w:pPr>
      <w:bookmarkStart w:id="5" w:name="_Toc154670932"/>
      <w:r>
        <w:br/>
      </w:r>
      <w:r>
        <w:br/>
      </w:r>
    </w:p>
    <w:p w:rsidR="00D2738E" w:rsidRDefault="00D2738E" w:rsidP="00D2738E">
      <w:pPr>
        <w:rPr>
          <w:color w:val="17365D"/>
          <w:szCs w:val="26"/>
          <w:lang w:val="x-none"/>
        </w:rPr>
      </w:pPr>
      <w:r>
        <w:br w:type="page"/>
      </w:r>
    </w:p>
    <w:p w:rsidR="00250223" w:rsidRPr="005E1812" w:rsidRDefault="00250223" w:rsidP="00D2738E">
      <w:pPr>
        <w:pStyle w:val="Nadpis3"/>
        <w:numPr>
          <w:ilvl w:val="0"/>
          <w:numId w:val="0"/>
        </w:numPr>
      </w:pPr>
      <w:r>
        <w:lastRenderedPageBreak/>
        <w:t>Cíle a indikátory</w:t>
      </w:r>
      <w:bookmarkEnd w:id="5"/>
    </w:p>
    <w:p w:rsidR="00250223" w:rsidRPr="005E1812" w:rsidRDefault="00250223" w:rsidP="00250223">
      <w:pPr>
        <w:jc w:val="center"/>
        <w:rPr>
          <w:rFonts w:eastAsia="Arial" w:cs="Arial"/>
          <w:b/>
        </w:rPr>
      </w:pPr>
    </w:p>
    <w:p w:rsidR="00250223" w:rsidRDefault="00250223" w:rsidP="00D2738E">
      <w:pPr>
        <w:rPr>
          <w:rFonts w:eastAsia="Arial" w:cs="Arial"/>
          <w:b/>
        </w:rPr>
      </w:pPr>
      <w:r w:rsidRPr="005E1812">
        <w:rPr>
          <w:rFonts w:eastAsia="Arial" w:cs="Arial"/>
          <w:b/>
        </w:rPr>
        <w:t xml:space="preserve">Cíle MAP vs. Povinná, </w:t>
      </w:r>
      <w:r w:rsidR="00117A65">
        <w:rPr>
          <w:rFonts w:eastAsia="Arial" w:cs="Arial"/>
          <w:b/>
        </w:rPr>
        <w:t>průřezová a další témata</w:t>
      </w:r>
      <w:r w:rsidR="00482655">
        <w:rPr>
          <w:rFonts w:eastAsia="Arial" w:cs="Arial"/>
          <w:b/>
        </w:rPr>
        <w:t xml:space="preserve"> (a úrovně vazby; </w:t>
      </w:r>
      <w:r w:rsidRPr="005E1812">
        <w:rPr>
          <w:rFonts w:eastAsia="Arial" w:cs="Arial"/>
          <w:b/>
        </w:rPr>
        <w:t>X - slabá, XX – střední, XXX - silná)</w:t>
      </w:r>
    </w:p>
    <w:p w:rsidR="00A06DC0" w:rsidRDefault="00A06DC0" w:rsidP="00250223">
      <w:pPr>
        <w:jc w:val="center"/>
        <w:rPr>
          <w:rFonts w:eastAsia="Arial" w:cs="Arial"/>
          <w:b/>
        </w:rPr>
      </w:pPr>
    </w:p>
    <w:p w:rsidR="00A06DC0" w:rsidRDefault="00A06DC0" w:rsidP="00A06DC0">
      <w:pPr>
        <w:rPr>
          <w:rFonts w:eastAsia="Arial" w:cs="Arial"/>
          <w:b/>
        </w:rPr>
      </w:pPr>
      <w:r>
        <w:rPr>
          <w:rFonts w:eastAsia="Arial" w:cs="Arial"/>
          <w:b/>
        </w:rPr>
        <w:t>Poznámka: posouzení vazeb je aktuálně v činnosti PS, tato verze není finální.</w:t>
      </w:r>
    </w:p>
    <w:p w:rsidR="00A06DC0" w:rsidRPr="005E1812" w:rsidRDefault="00A06DC0" w:rsidP="00A06DC0">
      <w:pPr>
        <w:rPr>
          <w:rFonts w:eastAsia="Arial" w:cs="Arial"/>
          <w:b/>
        </w:rPr>
      </w:pPr>
    </w:p>
    <w:p w:rsidR="00250223" w:rsidRPr="005E1812" w:rsidRDefault="00250223" w:rsidP="00250223">
      <w:pPr>
        <w:rPr>
          <w:rFonts w:eastAsia="Arial" w:cs="Arial"/>
          <w:b/>
        </w:rPr>
      </w:pPr>
      <w:r w:rsidRPr="005E1812">
        <w:rPr>
          <w:rFonts w:eastAsia="Arial" w:cs="Arial"/>
          <w:b/>
        </w:rPr>
        <w:t>Povinná opatření</w:t>
      </w:r>
    </w:p>
    <w:p w:rsidR="00250223" w:rsidRPr="00ED7FE6" w:rsidRDefault="00250223" w:rsidP="00250223">
      <w:pPr>
        <w:rPr>
          <w:rFonts w:eastAsia="Arial" w:cs="Arial"/>
          <w:color w:val="FF0000"/>
        </w:rPr>
      </w:pPr>
      <w:r w:rsidRPr="00ED7FE6">
        <w:rPr>
          <w:rFonts w:eastAsia="Arial" w:cs="Arial"/>
          <w:color w:val="FF0000"/>
        </w:rPr>
        <w:t xml:space="preserve">Téma 1. </w:t>
      </w:r>
      <w:r w:rsidR="00482655" w:rsidRPr="00ED7FE6">
        <w:rPr>
          <w:rFonts w:eastAsia="Arial" w:cs="Arial"/>
          <w:color w:val="FF0000"/>
        </w:rPr>
        <w:t>Podpora moderních didaktických forem vedoucích k rozvoji klíčových kompetencí</w:t>
      </w:r>
    </w:p>
    <w:p w:rsidR="00250223" w:rsidRPr="00ED7FE6" w:rsidRDefault="00250223" w:rsidP="00250223">
      <w:pPr>
        <w:rPr>
          <w:rFonts w:eastAsia="Arial" w:cs="Arial"/>
          <w:color w:val="FF0000"/>
        </w:rPr>
      </w:pPr>
      <w:r w:rsidRPr="00ED7FE6">
        <w:rPr>
          <w:rFonts w:eastAsia="Arial" w:cs="Arial"/>
          <w:color w:val="FF0000"/>
        </w:rPr>
        <w:t xml:space="preserve">Téma 2. </w:t>
      </w:r>
      <w:r w:rsidR="00482655" w:rsidRPr="00ED7FE6">
        <w:rPr>
          <w:rFonts w:eastAsia="Arial" w:cs="Arial"/>
          <w:color w:val="FF0000"/>
        </w:rPr>
        <w:t>Rozvoj potenciálu každého žáka, zejména žáků se sociálním a jiným znevýhodněním</w:t>
      </w:r>
    </w:p>
    <w:p w:rsidR="00250223" w:rsidRPr="00ED7FE6" w:rsidRDefault="00250223" w:rsidP="00250223">
      <w:pPr>
        <w:rPr>
          <w:rFonts w:eastAsia="Arial" w:cs="Arial"/>
          <w:color w:val="FF0000"/>
        </w:rPr>
      </w:pPr>
      <w:r w:rsidRPr="00ED7FE6">
        <w:rPr>
          <w:rFonts w:eastAsia="Arial" w:cs="Arial"/>
          <w:color w:val="FF0000"/>
        </w:rPr>
        <w:t xml:space="preserve">Téma 3. </w:t>
      </w:r>
      <w:r w:rsidR="00482655" w:rsidRPr="00ED7FE6">
        <w:rPr>
          <w:rFonts w:eastAsia="Arial" w:cs="Arial"/>
          <w:color w:val="FF0000"/>
        </w:rPr>
        <w:t>Podpora pedagogických a didaktických kompetencí pracovníků ve vzdělávání a podpora managementu třídních kolektivů</w:t>
      </w:r>
    </w:p>
    <w:p w:rsidR="00250223" w:rsidRPr="005E1812" w:rsidRDefault="00250223" w:rsidP="00250223">
      <w:pPr>
        <w:rPr>
          <w:rFonts w:eastAsia="Arial" w:cs="Arial"/>
        </w:rPr>
      </w:pPr>
    </w:p>
    <w:p w:rsidR="00250223" w:rsidRPr="005E1812" w:rsidRDefault="00482655" w:rsidP="00250223">
      <w:pPr>
        <w:ind w:left="426" w:hanging="426"/>
        <w:rPr>
          <w:rFonts w:eastAsia="Arial" w:cs="Arial"/>
          <w:b/>
        </w:rPr>
      </w:pPr>
      <w:r>
        <w:rPr>
          <w:rFonts w:eastAsia="Arial" w:cs="Arial"/>
          <w:b/>
        </w:rPr>
        <w:t>Průřezová</w:t>
      </w:r>
      <w:r w:rsidR="00250223" w:rsidRPr="005E1812">
        <w:rPr>
          <w:rFonts w:eastAsia="Arial" w:cs="Arial"/>
          <w:b/>
        </w:rPr>
        <w:t xml:space="preserve"> opatření</w:t>
      </w:r>
    </w:p>
    <w:p w:rsidR="00250223" w:rsidRPr="00ED7FE6" w:rsidRDefault="00250223" w:rsidP="00250223">
      <w:pPr>
        <w:ind w:left="426" w:hanging="426"/>
        <w:rPr>
          <w:rFonts w:eastAsia="Arial" w:cs="Arial"/>
          <w:color w:val="FF0000"/>
        </w:rPr>
      </w:pPr>
      <w:r w:rsidRPr="00ED7FE6">
        <w:rPr>
          <w:rFonts w:eastAsia="Arial" w:cs="Arial"/>
          <w:color w:val="FF0000"/>
        </w:rPr>
        <w:t xml:space="preserve">Téma 4. </w:t>
      </w:r>
      <w:r w:rsidR="009777E7" w:rsidRPr="00ED7FE6">
        <w:rPr>
          <w:rFonts w:eastAsia="Arial" w:cs="Arial"/>
          <w:color w:val="FF0000"/>
        </w:rPr>
        <w:t>proměna obsahu vzdělávání</w:t>
      </w:r>
    </w:p>
    <w:p w:rsidR="00250223" w:rsidRPr="00ED7FE6" w:rsidRDefault="00250223" w:rsidP="00250223">
      <w:pPr>
        <w:rPr>
          <w:rFonts w:cs="Arial"/>
          <w:color w:val="FF0000"/>
        </w:rPr>
      </w:pPr>
      <w:r w:rsidRPr="00ED7FE6">
        <w:rPr>
          <w:rFonts w:cs="Arial"/>
          <w:color w:val="FF0000"/>
        </w:rPr>
        <w:t xml:space="preserve">Téma 5. </w:t>
      </w:r>
      <w:r w:rsidR="009777E7" w:rsidRPr="00ED7FE6">
        <w:rPr>
          <w:rFonts w:cs="Arial"/>
          <w:color w:val="FF0000"/>
        </w:rPr>
        <w:t>podpora učitelů, ředitelů a dalších pracovníků ve vzdělávání</w:t>
      </w:r>
    </w:p>
    <w:p w:rsidR="00250223" w:rsidRPr="00ED7FE6" w:rsidRDefault="00250223" w:rsidP="00250223">
      <w:pPr>
        <w:rPr>
          <w:rFonts w:cs="Arial"/>
          <w:color w:val="FF0000"/>
        </w:rPr>
      </w:pPr>
      <w:r w:rsidRPr="00ED7FE6">
        <w:rPr>
          <w:rFonts w:cs="Arial"/>
          <w:color w:val="FF0000"/>
        </w:rPr>
        <w:t xml:space="preserve">Téma 6. </w:t>
      </w:r>
      <w:r w:rsidR="009777E7" w:rsidRPr="00ED7FE6">
        <w:rPr>
          <w:rFonts w:cs="Arial"/>
          <w:color w:val="FF0000"/>
        </w:rPr>
        <w:t>digitální kompetence k celoživotnímu učení</w:t>
      </w:r>
    </w:p>
    <w:p w:rsidR="009777E7" w:rsidRPr="00ED7FE6" w:rsidRDefault="00250223" w:rsidP="00250223">
      <w:pPr>
        <w:rPr>
          <w:rFonts w:cs="Arial"/>
          <w:color w:val="FF0000"/>
        </w:rPr>
      </w:pPr>
      <w:r w:rsidRPr="00ED7FE6">
        <w:rPr>
          <w:rFonts w:cs="Arial"/>
          <w:color w:val="FF0000"/>
        </w:rPr>
        <w:t xml:space="preserve">Téma 7. </w:t>
      </w:r>
      <w:r w:rsidR="009777E7" w:rsidRPr="00ED7FE6">
        <w:rPr>
          <w:rFonts w:cs="Arial"/>
          <w:color w:val="FF0000"/>
        </w:rPr>
        <w:t>snižování nerovností v přístupu ke vzdělávání</w:t>
      </w:r>
    </w:p>
    <w:p w:rsidR="009777E7" w:rsidRPr="00ED7FE6" w:rsidRDefault="00250223" w:rsidP="00250223">
      <w:pPr>
        <w:rPr>
          <w:rFonts w:cs="Arial"/>
          <w:color w:val="FF0000"/>
        </w:rPr>
      </w:pPr>
      <w:r w:rsidRPr="00ED7FE6">
        <w:rPr>
          <w:rFonts w:cs="Arial"/>
          <w:color w:val="FF0000"/>
        </w:rPr>
        <w:t xml:space="preserve">Téma 8. </w:t>
      </w:r>
      <w:r w:rsidR="009777E7" w:rsidRPr="00ED7FE6">
        <w:rPr>
          <w:rFonts w:cs="Arial"/>
          <w:color w:val="FF0000"/>
        </w:rPr>
        <w:t>spolupráce MŠ – ZŠ, ZŠ – SŠ</w:t>
      </w:r>
    </w:p>
    <w:p w:rsidR="00482655" w:rsidRDefault="00482655" w:rsidP="00250223">
      <w:pPr>
        <w:rPr>
          <w:rFonts w:cs="Arial"/>
        </w:rPr>
      </w:pPr>
    </w:p>
    <w:p w:rsidR="009777E7" w:rsidRPr="009777E7" w:rsidRDefault="009777E7" w:rsidP="009777E7">
      <w:pPr>
        <w:rPr>
          <w:rFonts w:cs="Arial"/>
          <w:b/>
        </w:rPr>
      </w:pPr>
      <w:r w:rsidRPr="009777E7">
        <w:rPr>
          <w:rFonts w:cs="Arial"/>
          <w:b/>
        </w:rPr>
        <w:t xml:space="preserve">Další volitelná témata </w:t>
      </w:r>
    </w:p>
    <w:p w:rsidR="009777E7" w:rsidRPr="00ED7FE6" w:rsidRDefault="009777E7" w:rsidP="009777E7">
      <w:pPr>
        <w:rPr>
          <w:rFonts w:cs="Arial"/>
          <w:color w:val="FF0000"/>
        </w:rPr>
      </w:pPr>
      <w:r w:rsidRPr="00ED7FE6">
        <w:rPr>
          <w:rFonts w:cs="Arial"/>
          <w:color w:val="FF0000"/>
        </w:rPr>
        <w:t>Téma 9. Rozvoj podnikavosti, iniciativity a kreativity dětí a žáků</w:t>
      </w:r>
    </w:p>
    <w:p w:rsidR="009777E7" w:rsidRPr="00ED7FE6" w:rsidRDefault="009777E7" w:rsidP="009777E7">
      <w:pPr>
        <w:rPr>
          <w:rFonts w:cs="Arial"/>
          <w:color w:val="FF0000"/>
        </w:rPr>
      </w:pPr>
      <w:r w:rsidRPr="00ED7FE6">
        <w:rPr>
          <w:rFonts w:cs="Arial"/>
          <w:color w:val="FF0000"/>
        </w:rPr>
        <w:t>Téma 10. Rozvoj kompetencí dětí a žáků v polytechnickém vzdělávání</w:t>
      </w:r>
    </w:p>
    <w:p w:rsidR="009777E7" w:rsidRPr="00ED7FE6" w:rsidRDefault="009777E7" w:rsidP="009777E7">
      <w:pPr>
        <w:rPr>
          <w:rFonts w:cs="Arial"/>
          <w:color w:val="FF0000"/>
        </w:rPr>
      </w:pPr>
      <w:r w:rsidRPr="00ED7FE6">
        <w:rPr>
          <w:rFonts w:cs="Arial"/>
          <w:color w:val="FF0000"/>
        </w:rPr>
        <w:t>Téma 11: Výchova k udržitelném rozvoji – EVVO, sociální, občanské kompetence, kulturní povědomí a vyjádření</w:t>
      </w:r>
    </w:p>
    <w:p w:rsidR="009777E7" w:rsidRPr="00ED7FE6" w:rsidRDefault="009777E7" w:rsidP="009777E7">
      <w:pPr>
        <w:rPr>
          <w:rFonts w:cs="Arial"/>
          <w:color w:val="FF0000"/>
        </w:rPr>
      </w:pPr>
      <w:r w:rsidRPr="00ED7FE6">
        <w:rPr>
          <w:rFonts w:cs="Arial"/>
          <w:color w:val="FF0000"/>
        </w:rPr>
        <w:t>Téma 11: Mediální gramotnost</w:t>
      </w:r>
    </w:p>
    <w:p w:rsidR="009777E7" w:rsidRPr="00ED7FE6" w:rsidRDefault="009777E7" w:rsidP="009777E7">
      <w:pPr>
        <w:rPr>
          <w:rFonts w:cs="Arial"/>
          <w:color w:val="FF0000"/>
        </w:rPr>
      </w:pPr>
      <w:r w:rsidRPr="00ED7FE6">
        <w:rPr>
          <w:rFonts w:cs="Arial"/>
          <w:color w:val="FF0000"/>
        </w:rPr>
        <w:t>Téma</w:t>
      </w:r>
      <w:r w:rsidR="00A06DC0" w:rsidRPr="00ED7FE6">
        <w:rPr>
          <w:rFonts w:cs="Arial"/>
          <w:color w:val="FF0000"/>
        </w:rPr>
        <w:t xml:space="preserve"> 12</w:t>
      </w:r>
      <w:r w:rsidRPr="00ED7FE6">
        <w:rPr>
          <w:rFonts w:cs="Arial"/>
          <w:color w:val="FF0000"/>
        </w:rPr>
        <w:t>: Rozvoj kompetencí dětí a žáků pro aktivní používání cizího jazyka</w:t>
      </w:r>
    </w:p>
    <w:p w:rsidR="009777E7" w:rsidRPr="00ED7FE6" w:rsidRDefault="00A06DC0" w:rsidP="009777E7">
      <w:pPr>
        <w:rPr>
          <w:rFonts w:cs="Arial"/>
          <w:color w:val="FF0000"/>
        </w:rPr>
      </w:pPr>
      <w:r w:rsidRPr="00ED7FE6">
        <w:rPr>
          <w:rFonts w:cs="Arial"/>
          <w:color w:val="FF0000"/>
        </w:rPr>
        <w:t>Téma 13: Rozvoj českého jazyka u dětí a žáků s jeho nedostatečnou znalostí</w:t>
      </w:r>
    </w:p>
    <w:p w:rsidR="00A06DC0" w:rsidRPr="00ED7FE6" w:rsidRDefault="00A06DC0" w:rsidP="009777E7">
      <w:pPr>
        <w:rPr>
          <w:rFonts w:cs="Arial"/>
          <w:color w:val="FF0000"/>
        </w:rPr>
      </w:pPr>
      <w:r w:rsidRPr="00ED7FE6">
        <w:rPr>
          <w:rFonts w:cs="Arial"/>
          <w:color w:val="FF0000"/>
        </w:rPr>
        <w:t>Téma 14: Rozvoj vztahu k místu, kde děti a žáci žijí, mezigenerační soužití</w:t>
      </w:r>
    </w:p>
    <w:p w:rsidR="00A06DC0" w:rsidRPr="00ED7FE6" w:rsidRDefault="00A06DC0" w:rsidP="009777E7">
      <w:pPr>
        <w:rPr>
          <w:rFonts w:cs="Arial"/>
          <w:color w:val="FF0000"/>
        </w:rPr>
      </w:pPr>
      <w:r w:rsidRPr="00ED7FE6">
        <w:rPr>
          <w:rFonts w:cs="Arial"/>
          <w:color w:val="FF0000"/>
        </w:rPr>
        <w:t>Téma 15: Well-being</w:t>
      </w:r>
    </w:p>
    <w:p w:rsidR="00D2738E" w:rsidRDefault="00D2738E">
      <w:pPr>
        <w:spacing w:after="160" w:line="259" w:lineRule="auto"/>
        <w:rPr>
          <w:rFonts w:cs="Arial"/>
        </w:rPr>
      </w:pPr>
      <w:r>
        <w:rPr>
          <w:rFonts w:cs="Arial"/>
        </w:rPr>
        <w:br w:type="page"/>
      </w:r>
    </w:p>
    <w:tbl>
      <w:tblPr>
        <w:tblW w:w="0" w:type="auto"/>
        <w:jc w:val="center"/>
        <w:tblCellMar>
          <w:left w:w="10" w:type="dxa"/>
          <w:right w:w="10" w:type="dxa"/>
        </w:tblCellMar>
        <w:tblLook w:val="0000" w:firstRow="0" w:lastRow="0" w:firstColumn="0" w:lastColumn="0" w:noHBand="0" w:noVBand="0"/>
      </w:tblPr>
      <w:tblGrid>
        <w:gridCol w:w="1388"/>
        <w:gridCol w:w="740"/>
        <w:gridCol w:w="740"/>
        <w:gridCol w:w="740"/>
        <w:gridCol w:w="740"/>
        <w:gridCol w:w="573"/>
        <w:gridCol w:w="540"/>
        <w:gridCol w:w="488"/>
        <w:gridCol w:w="740"/>
        <w:gridCol w:w="540"/>
        <w:gridCol w:w="540"/>
        <w:gridCol w:w="815"/>
        <w:gridCol w:w="745"/>
        <w:gridCol w:w="540"/>
        <w:gridCol w:w="479"/>
        <w:gridCol w:w="736"/>
        <w:gridCol w:w="682"/>
        <w:gridCol w:w="682"/>
      </w:tblGrid>
      <w:tr w:rsidR="00EB559C" w:rsidRPr="005E1812" w:rsidTr="00FF0C0F">
        <w:trPr>
          <w:trHeight w:val="1"/>
          <w:jc w:val="center"/>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b/>
              </w:rPr>
              <w:t>Cíl 1A</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b/>
              </w:rPr>
              <w:t>Cíl 1B</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b/>
              </w:rPr>
              <w:t>Cíl 1C</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b/>
              </w:rPr>
              <w:t>Cíl 2A</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b/>
              </w:rPr>
              <w:t>Cíl 2B</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b/>
              </w:rPr>
            </w:pPr>
            <w:r>
              <w:rPr>
                <w:rFonts w:eastAsia="Arial" w:cs="Arial"/>
                <w:b/>
              </w:rPr>
              <w:t>Cíl 2C</w:t>
            </w:r>
          </w:p>
        </w:tc>
        <w:tc>
          <w:tcPr>
            <w:tcW w:w="488"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b/>
              </w:rPr>
            </w:pPr>
            <w:r>
              <w:rPr>
                <w:rFonts w:eastAsia="Arial" w:cs="Arial"/>
                <w:b/>
              </w:rPr>
              <w:t>Cíl 2D</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b/>
              </w:rPr>
              <w:t>Cíl 3A</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b/>
              </w:rPr>
            </w:pPr>
            <w:r>
              <w:rPr>
                <w:rFonts w:eastAsia="Arial" w:cs="Arial"/>
                <w:b/>
              </w:rPr>
              <w:t xml:space="preserve">Cíl </w:t>
            </w:r>
          </w:p>
          <w:p w:rsidR="00EB559C" w:rsidRPr="005E1812" w:rsidRDefault="00EB559C" w:rsidP="00E22B17">
            <w:pPr>
              <w:spacing w:before="40" w:after="40"/>
              <w:jc w:val="center"/>
              <w:rPr>
                <w:rFonts w:eastAsia="Arial" w:cs="Arial"/>
                <w:b/>
              </w:rPr>
            </w:pPr>
            <w:r>
              <w:rPr>
                <w:rFonts w:eastAsia="Arial" w:cs="Arial"/>
                <w:b/>
              </w:rPr>
              <w:t>3B</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b/>
              </w:rPr>
            </w:pPr>
            <w:r>
              <w:rPr>
                <w:rFonts w:eastAsia="Arial" w:cs="Arial"/>
                <w:b/>
              </w:rPr>
              <w:t>Cíl 3C</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b/>
              </w:rPr>
              <w:t>Cíl 4A</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b/>
              </w:rPr>
              <w:t>Cíl 4B</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b/>
              </w:rPr>
            </w:pPr>
            <w:r>
              <w:rPr>
                <w:rFonts w:eastAsia="Arial" w:cs="Arial"/>
                <w:b/>
              </w:rPr>
              <w:t>Cíl 4C</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A06DC0">
            <w:pPr>
              <w:spacing w:before="40" w:after="40"/>
              <w:jc w:val="center"/>
              <w:rPr>
                <w:rFonts w:eastAsia="Arial" w:cs="Arial"/>
                <w:b/>
              </w:rPr>
            </w:pPr>
            <w:r>
              <w:rPr>
                <w:rFonts w:eastAsia="Arial" w:cs="Arial"/>
                <w:b/>
              </w:rPr>
              <w:t>Cíl 4D</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Pr>
                <w:rFonts w:eastAsia="Arial" w:cs="Arial"/>
                <w:b/>
              </w:rPr>
              <w:t xml:space="preserve">Cíl </w:t>
            </w:r>
            <w:r w:rsidRPr="005E1812">
              <w:rPr>
                <w:rFonts w:eastAsia="Arial" w:cs="Arial"/>
                <w:b/>
              </w:rPr>
              <w:t>5A</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A06DC0">
            <w:pPr>
              <w:spacing w:before="40" w:after="40"/>
              <w:jc w:val="center"/>
              <w:rPr>
                <w:rFonts w:eastAsia="Arial" w:cs="Arial"/>
                <w:b/>
              </w:rPr>
            </w:pPr>
            <w:r>
              <w:rPr>
                <w:rFonts w:eastAsia="Arial" w:cs="Arial"/>
                <w:b/>
              </w:rPr>
              <w:t>Cíl  5B</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A06DC0">
            <w:pPr>
              <w:spacing w:before="40" w:after="40"/>
              <w:jc w:val="center"/>
              <w:rPr>
                <w:rFonts w:eastAsia="Arial" w:cs="Arial"/>
                <w:b/>
              </w:rPr>
            </w:pPr>
            <w:r>
              <w:rPr>
                <w:rFonts w:eastAsia="Arial" w:cs="Arial"/>
                <w:b/>
              </w:rPr>
              <w:t>Cíl 5C</w:t>
            </w:r>
          </w:p>
        </w:tc>
      </w:tr>
      <w:tr w:rsidR="00EB559C" w:rsidRPr="005E1812" w:rsidTr="00FF0C0F">
        <w:trPr>
          <w:trHeight w:val="1"/>
          <w:jc w:val="center"/>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pPr>
            <w:r w:rsidRPr="005E1812">
              <w:rPr>
                <w:rFonts w:eastAsia="Arial" w:cs="Arial"/>
                <w:b/>
              </w:rPr>
              <w:t>Téma 1</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Pr>
                <w:rFonts w:eastAsia="Arial" w:cs="Arial"/>
              </w:rPr>
              <w:t>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rPr>
                <w:rFonts w:cs="Calibri"/>
              </w:rPr>
            </w:pPr>
            <w:r>
              <w:rPr>
                <w:rFonts w:cs="Calibri"/>
              </w:rPr>
              <w:t>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Pr>
                <w:rFonts w:eastAsia="Arial" w:cs="Arial"/>
              </w:rPr>
              <w:t>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rPr>
              <w:t>XXX</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Pr>
                <w:rFonts w:eastAsia="Arial" w:cs="Arial"/>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B559C" w:rsidRPr="005E1812" w:rsidRDefault="00EB559C" w:rsidP="00E22B17">
            <w:pPr>
              <w:spacing w:before="40" w:after="40"/>
              <w:jc w:val="center"/>
            </w:pPr>
            <w:r w:rsidRPr="005E1812">
              <w:rPr>
                <w:rFonts w:eastAsia="Arial" w:cs="Arial"/>
              </w:rPr>
              <w:t>XXX</w:t>
            </w:r>
          </w:p>
        </w:tc>
        <w:tc>
          <w:tcPr>
            <w:tcW w:w="488"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rPr>
            </w:pPr>
            <w:r>
              <w:rPr>
                <w:rFonts w:eastAsia="Arial" w:cs="Arial"/>
              </w:rPr>
              <w:t>xxx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rPr>
            </w:pP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rPr>
              <w:t>XX</w:t>
            </w:r>
            <w:r>
              <w:rPr>
                <w:rFonts w:eastAsia="Arial" w:cs="Arial"/>
              </w:rPr>
              <w:t>x</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rPr>
              <w:t>X</w:t>
            </w:r>
            <w:r>
              <w:rPr>
                <w:rFonts w:eastAsia="Arial" w:cs="Arial"/>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B559C" w:rsidRPr="005E1812" w:rsidRDefault="00EB559C" w:rsidP="00E22B17">
            <w:pPr>
              <w:spacing w:before="40" w:after="40"/>
              <w:jc w:val="center"/>
            </w:pPr>
            <w:r w:rsidRPr="005E1812">
              <w:rPr>
                <w:rFonts w:eastAsia="Arial" w:cs="Arial"/>
              </w:rPr>
              <w:t>XXX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rPr>
            </w:pPr>
            <w:r>
              <w:rPr>
                <w:rFonts w:eastAsia="Arial" w:cs="Arial"/>
              </w:rPr>
              <w:t>x</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Pr>
                <w:rFonts w:eastAsia="Arial" w:cs="Arial"/>
              </w:rPr>
              <w:t>xx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rPr>
            </w:pPr>
            <w:r>
              <w:rPr>
                <w:rFonts w:eastAsia="Arial" w:cs="Arial"/>
              </w:rPr>
              <w:t>xxx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xx</w:t>
            </w:r>
          </w:p>
        </w:tc>
      </w:tr>
      <w:tr w:rsidR="00EB559C" w:rsidRPr="005E1812" w:rsidTr="00FF0C0F">
        <w:trPr>
          <w:trHeight w:val="1"/>
          <w:jc w:val="center"/>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pPr>
            <w:r w:rsidRPr="005E1812">
              <w:rPr>
                <w:rFonts w:eastAsia="Arial" w:cs="Arial"/>
                <w:b/>
              </w:rPr>
              <w:t>Téma 2</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rPr>
              <w:t>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rPr>
              <w:t>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Pr>
                <w:rFonts w:eastAsia="Arial" w:cs="Arial"/>
              </w:rPr>
              <w:t>xxx</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rPr>
              <w:t>X</w:t>
            </w:r>
            <w:r>
              <w:rPr>
                <w:rFonts w:eastAsia="Arial" w:cs="Arial"/>
              </w:rPr>
              <w:t>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B559C" w:rsidRPr="005E1812" w:rsidRDefault="00EB559C" w:rsidP="00E22B17">
            <w:pPr>
              <w:spacing w:before="40" w:after="40"/>
              <w:jc w:val="center"/>
            </w:pPr>
            <w:r w:rsidRPr="005E1812">
              <w:rPr>
                <w:rFonts w:eastAsia="Arial" w:cs="Arial"/>
              </w:rPr>
              <w:t>XXX</w:t>
            </w:r>
          </w:p>
        </w:tc>
        <w:tc>
          <w:tcPr>
            <w:tcW w:w="488"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rPr>
            </w:pPr>
            <w:r>
              <w:rPr>
                <w:rFonts w:eastAsia="Arial" w:cs="Arial"/>
              </w:rPr>
              <w:t>xxx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A55644">
            <w:pPr>
              <w:spacing w:before="40" w:after="40"/>
              <w:jc w:val="center"/>
            </w:pPr>
            <w:r w:rsidRPr="005E1812">
              <w:rPr>
                <w:rFonts w:eastAsia="Arial" w:cs="Arial"/>
              </w:rPr>
              <w:t>X</w:t>
            </w:r>
            <w:r>
              <w:rPr>
                <w:rFonts w:eastAsia="Arial" w:cs="Arial"/>
              </w:rPr>
              <w:t>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rPr>
            </w:pPr>
            <w:r>
              <w:rPr>
                <w:rFonts w:eastAsia="Arial" w:cs="Arial"/>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rPr>
            </w:pPr>
            <w:r>
              <w:rPr>
                <w:rFonts w:eastAsia="Arial" w:cs="Arial"/>
              </w:rPr>
              <w:t>xx</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rPr>
              <w:t>XXX</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rPr>
                <w:rFonts w:cs="Calibri"/>
              </w:rPr>
            </w:pPr>
            <w:r>
              <w:rPr>
                <w:rFonts w:cs="Calibri"/>
              </w:rPr>
              <w:t>xxx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rPr>
            </w:pPr>
            <w:r>
              <w:rPr>
                <w:rFonts w:eastAsia="Arial" w:cs="Arial"/>
              </w:rPr>
              <w:t>xxx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rPr>
            </w:pPr>
            <w:r>
              <w:rPr>
                <w:rFonts w:eastAsia="Arial" w:cs="Arial"/>
              </w:rPr>
              <w:t>x</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rPr>
              <w:t>XX</w:t>
            </w:r>
            <w:r>
              <w:rPr>
                <w:rFonts w:eastAsia="Arial" w:cs="Arial"/>
              </w:rPr>
              <w:t>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rPr>
            </w:pPr>
            <w:r>
              <w:rPr>
                <w:rFonts w:eastAsia="Arial" w:cs="Arial"/>
              </w:rPr>
              <w:t>xxx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xxx</w:t>
            </w:r>
          </w:p>
        </w:tc>
      </w:tr>
      <w:tr w:rsidR="00EB559C" w:rsidRPr="005E1812" w:rsidTr="00FF0C0F">
        <w:trPr>
          <w:trHeight w:val="1"/>
          <w:jc w:val="center"/>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pPr>
            <w:r w:rsidRPr="005E1812">
              <w:rPr>
                <w:rFonts w:eastAsia="Arial" w:cs="Arial"/>
                <w:b/>
              </w:rPr>
              <w:t>Téma 3</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rPr>
              <w:t>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rPr>
              <w:t>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rPr>
              <w:t>XX</w:t>
            </w:r>
            <w:r>
              <w:rPr>
                <w:rFonts w:eastAsia="Arial" w:cs="Arial"/>
              </w:rPr>
              <w:t>x</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B559C" w:rsidRPr="005E1812" w:rsidRDefault="00EB559C" w:rsidP="00E22B17">
            <w:pPr>
              <w:spacing w:before="40" w:after="40"/>
              <w:jc w:val="center"/>
            </w:pPr>
            <w:r w:rsidRPr="005E1812">
              <w:rPr>
                <w:rFonts w:eastAsia="Arial" w:cs="Arial"/>
              </w:rPr>
              <w:t>XXX</w:t>
            </w:r>
          </w:p>
        </w:tc>
        <w:tc>
          <w:tcPr>
            <w:tcW w:w="488"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rPr>
            </w:pPr>
            <w:r>
              <w:rPr>
                <w:rFonts w:eastAsia="Arial" w:cs="Arial"/>
              </w:rPr>
              <w:t>xxx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Pr>
                <w:rFonts w:eastAsia="Arial" w:cs="Arial"/>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rPr>
            </w:pPr>
            <w:r>
              <w:rPr>
                <w:rFonts w:eastAsia="Arial" w:cs="Arial"/>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B559C" w:rsidRPr="005E1812" w:rsidRDefault="00EB559C" w:rsidP="00E22B17">
            <w:pPr>
              <w:spacing w:before="40" w:after="40"/>
              <w:jc w:val="center"/>
            </w:pPr>
            <w:r>
              <w:rPr>
                <w:rFonts w:eastAsia="Arial" w:cs="Arial"/>
              </w:rPr>
              <w:t>xx</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rPr>
              <w:t>XX</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rPr>
              <w:t>X</w:t>
            </w:r>
            <w:r>
              <w:rPr>
                <w:rFonts w:eastAsia="Arial" w:cs="Arial"/>
              </w:rPr>
              <w:t>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vAlign w:val="center"/>
          </w:tcPr>
          <w:p w:rsidR="00EB559C" w:rsidRPr="005E1812" w:rsidRDefault="00EB559C" w:rsidP="00E22B17">
            <w:pPr>
              <w:spacing w:before="40" w:after="40"/>
              <w:jc w:val="center"/>
            </w:pPr>
            <w:r w:rsidRPr="005E1812">
              <w:rPr>
                <w:rFonts w:eastAsia="Arial" w:cs="Arial"/>
              </w:rPr>
              <w:t>XXX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rPr>
            </w:pPr>
            <w:r>
              <w:rPr>
                <w:rFonts w:eastAsia="Arial" w:cs="Arial"/>
              </w:rPr>
              <w:t>xx</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5E1812" w:rsidRDefault="00EB559C" w:rsidP="00E22B17">
            <w:pPr>
              <w:spacing w:before="40" w:after="40"/>
              <w:jc w:val="center"/>
            </w:pPr>
            <w:r w:rsidRPr="005E1812">
              <w:rPr>
                <w:rFonts w:eastAsia="Arial" w:cs="Arial"/>
              </w:rPr>
              <w:t>XXX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5E1812" w:rsidRDefault="00EB559C" w:rsidP="00E22B17">
            <w:pPr>
              <w:spacing w:before="40" w:after="40"/>
              <w:jc w:val="center"/>
              <w:rPr>
                <w:rFonts w:eastAsia="Arial" w:cs="Arial"/>
              </w:rPr>
            </w:pPr>
            <w:r>
              <w:rPr>
                <w:rFonts w:eastAsia="Arial" w:cs="Arial"/>
              </w:rPr>
              <w:t>xxx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xxx</w:t>
            </w:r>
          </w:p>
        </w:tc>
      </w:tr>
      <w:tr w:rsidR="00EB559C" w:rsidRPr="009B7712" w:rsidTr="00FF0C0F">
        <w:trPr>
          <w:trHeight w:val="1"/>
          <w:jc w:val="center"/>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9B7712" w:rsidRDefault="00EB559C" w:rsidP="00E22B17">
            <w:pPr>
              <w:spacing w:before="40" w:after="40"/>
            </w:pPr>
            <w:r w:rsidRPr="009B7712">
              <w:rPr>
                <w:rFonts w:eastAsia="Arial" w:cs="Arial"/>
                <w:b/>
              </w:rPr>
              <w:t>Téma 4</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9B7712"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9B7712" w:rsidRDefault="00EB559C" w:rsidP="00E22B17">
            <w:pPr>
              <w:spacing w:before="40" w:after="40"/>
              <w:jc w:val="center"/>
            </w:pPr>
            <w:r w:rsidRPr="009B7712">
              <w:rPr>
                <w:rFonts w:eastAsia="Arial" w:cs="Arial"/>
              </w:rPr>
              <w:t>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9B7712"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9B7712" w:rsidRDefault="00EB559C" w:rsidP="00E22B17">
            <w:pPr>
              <w:spacing w:before="40" w:after="40"/>
              <w:jc w:val="center"/>
            </w:pPr>
            <w:r w:rsidRPr="009B7712">
              <w:rPr>
                <w:rFonts w:eastAsia="Arial" w:cs="Arial"/>
              </w:rPr>
              <w:t>XX</w:t>
            </w:r>
            <w:r>
              <w:rPr>
                <w:rFonts w:eastAsia="Arial" w:cs="Arial"/>
              </w:rPr>
              <w:t>x</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9B7712" w:rsidRDefault="00EB559C" w:rsidP="00E22B17">
            <w:pPr>
              <w:spacing w:before="40" w:after="40"/>
              <w:jc w:val="center"/>
              <w:rPr>
                <w:rFonts w:cs="Calibri"/>
              </w:rPr>
            </w:pPr>
            <w:r>
              <w:rPr>
                <w:rFonts w:cs="Calibri"/>
              </w:rPr>
              <w:t>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9B7712" w:rsidRDefault="00EB559C" w:rsidP="00E22B17">
            <w:pPr>
              <w:spacing w:before="40" w:after="40"/>
              <w:jc w:val="center"/>
              <w:rPr>
                <w:rFonts w:cs="Calibri"/>
              </w:rPr>
            </w:pPr>
            <w:r>
              <w:rPr>
                <w:rFonts w:cs="Calibri"/>
              </w:rPr>
              <w:t>xxx</w:t>
            </w:r>
          </w:p>
        </w:tc>
        <w:tc>
          <w:tcPr>
            <w:tcW w:w="488"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9B7712" w:rsidRDefault="00EB559C" w:rsidP="00E22B17">
            <w:pPr>
              <w:spacing w:before="40" w:after="40"/>
              <w:jc w:val="center"/>
              <w:rPr>
                <w:rFonts w:cs="Calibri"/>
              </w:rPr>
            </w:pPr>
            <w:r>
              <w:rPr>
                <w:rFonts w:cs="Calibri"/>
              </w:rPr>
              <w:t>xxx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9B7712" w:rsidRDefault="00EB559C" w:rsidP="00E22B17">
            <w:pPr>
              <w:spacing w:before="40" w:after="40"/>
              <w:jc w:val="center"/>
              <w:rPr>
                <w:rFonts w:cs="Calibri"/>
              </w:rPr>
            </w:pPr>
            <w:r>
              <w:rPr>
                <w:rFonts w:cs="Calibri"/>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9B7712" w:rsidRDefault="00EB559C" w:rsidP="00E22B17">
            <w:pPr>
              <w:spacing w:before="40" w:after="40"/>
              <w:jc w:val="center"/>
              <w:rPr>
                <w:rFonts w:cs="Calibri"/>
              </w:rPr>
            </w:pPr>
            <w:r>
              <w:rPr>
                <w:rFonts w:cs="Calibri"/>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9B7712" w:rsidRDefault="00EB559C" w:rsidP="00E22B17">
            <w:pPr>
              <w:spacing w:before="40" w:after="40"/>
              <w:jc w:val="center"/>
              <w:rPr>
                <w:rFonts w:cs="Calibri"/>
              </w:rPr>
            </w:pPr>
            <w:r>
              <w:rPr>
                <w:rFonts w:cs="Calibri"/>
              </w:rPr>
              <w:t>xx</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9B7712" w:rsidRDefault="00EB559C" w:rsidP="00E22B17">
            <w:pPr>
              <w:spacing w:before="40" w:after="40"/>
              <w:jc w:val="center"/>
              <w:rPr>
                <w:rFonts w:cs="Calibri"/>
              </w:rPr>
            </w:pPr>
            <w:r>
              <w:rPr>
                <w:rFonts w:cs="Calibri"/>
              </w:rPr>
              <w:t>xxx</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9B7712" w:rsidRDefault="00EB559C" w:rsidP="00E22B17">
            <w:pPr>
              <w:spacing w:before="40" w:after="40"/>
              <w:jc w:val="center"/>
            </w:pPr>
            <w:r w:rsidRPr="009B7712">
              <w:rPr>
                <w:rFonts w:eastAsia="Arial" w:cs="Arial"/>
              </w:rPr>
              <w:t>X</w:t>
            </w:r>
            <w:r>
              <w:rPr>
                <w:rFonts w:eastAsia="Arial" w:cs="Arial"/>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9B7712" w:rsidRDefault="00EB559C" w:rsidP="00E22B17">
            <w:pPr>
              <w:spacing w:before="40" w:after="40"/>
              <w:jc w:val="center"/>
              <w:rPr>
                <w:rFonts w:eastAsia="Arial" w:cs="Arial"/>
              </w:rPr>
            </w:pPr>
            <w:r>
              <w:rPr>
                <w:rFonts w:eastAsia="Arial" w:cs="Arial"/>
              </w:rPr>
              <w:t>xxx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9B7712" w:rsidRDefault="00EB559C" w:rsidP="00E22B17">
            <w:pPr>
              <w:spacing w:before="40" w:after="40"/>
              <w:jc w:val="center"/>
              <w:rPr>
                <w:rFonts w:eastAsia="Arial" w:cs="Arial"/>
              </w:rPr>
            </w:pPr>
            <w:r>
              <w:rPr>
                <w:rFonts w:eastAsia="Arial" w:cs="Arial"/>
              </w:rPr>
              <w:t>xxx</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9B7712" w:rsidRDefault="00EB559C" w:rsidP="00E22B17">
            <w:pPr>
              <w:spacing w:before="40" w:after="40"/>
              <w:jc w:val="center"/>
            </w:pPr>
            <w:r w:rsidRPr="009B7712">
              <w:rPr>
                <w:rFonts w:eastAsia="Arial" w:cs="Arial"/>
              </w:rPr>
              <w:t>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9B7712" w:rsidRDefault="00EB559C" w:rsidP="00E22B17">
            <w:pPr>
              <w:spacing w:before="40" w:after="40"/>
              <w:jc w:val="center"/>
              <w:rPr>
                <w:rFonts w:eastAsia="Arial" w:cs="Arial"/>
              </w:rPr>
            </w:pPr>
            <w:r>
              <w:rPr>
                <w:rFonts w:eastAsia="Arial" w:cs="Arial"/>
              </w:rPr>
              <w:t>xxx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xxx</w:t>
            </w:r>
          </w:p>
        </w:tc>
      </w:tr>
      <w:tr w:rsidR="00EB559C" w:rsidRPr="00397294" w:rsidTr="00FF0C0F">
        <w:trPr>
          <w:trHeight w:val="1"/>
          <w:jc w:val="center"/>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rPr>
                <w:rFonts w:eastAsia="Arial" w:cs="Arial"/>
                <w:b/>
              </w:rPr>
            </w:pPr>
            <w:r w:rsidRPr="00397294">
              <w:rPr>
                <w:rFonts w:eastAsia="Arial" w:cs="Arial"/>
                <w:b/>
              </w:rPr>
              <w:t>Téma 5</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sidRPr="00397294">
              <w:rPr>
                <w:rFonts w:cs="Calibri"/>
              </w:rPr>
              <w:t>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r w:rsidRPr="00397294">
              <w:rPr>
                <w:rFonts w:eastAsia="Arial" w:cs="Arial"/>
              </w:rPr>
              <w:t>XXX</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Pr>
                <w:rFonts w:cs="Calibri"/>
              </w:rPr>
              <w:t>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r>
              <w:rPr>
                <w:rFonts w:cs="Calibri"/>
              </w:rPr>
              <w:t>xxx</w:t>
            </w:r>
          </w:p>
        </w:tc>
        <w:tc>
          <w:tcPr>
            <w:tcW w:w="488"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r>
              <w:rPr>
                <w:rFonts w:cs="Calibri"/>
              </w:rPr>
              <w:t>xxx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Pr>
                <w:rFonts w:cs="Calibri"/>
              </w:rPr>
              <w:t>xxx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r>
              <w:rPr>
                <w:rFonts w:cs="Calibri"/>
              </w:rPr>
              <w:t>xxx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r>
              <w:rPr>
                <w:rFonts w:cs="Calibri"/>
              </w:rPr>
              <w:t>xxx</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r w:rsidRPr="00397294">
              <w:rPr>
                <w:rFonts w:eastAsia="Arial" w:cs="Arial"/>
              </w:rPr>
              <w:t>XXX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eastAsia="Arial" w:cs="Arial"/>
              </w:rPr>
            </w:pPr>
            <w:r>
              <w:rPr>
                <w:rFonts w:eastAsia="Arial" w:cs="Arial"/>
              </w:rPr>
              <w:t>xx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eastAsia="Arial" w:cs="Arial"/>
              </w:rPr>
            </w:pPr>
            <w:r>
              <w:rPr>
                <w:rFonts w:eastAsia="Arial" w:cs="Arial"/>
              </w:rPr>
              <w:t>xx</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r w:rsidRPr="00397294">
              <w:rPr>
                <w:rFonts w:eastAsia="Arial" w:cs="Arial"/>
              </w:rPr>
              <w:t>XX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eastAsia="Arial" w:cs="Arial"/>
              </w:rPr>
            </w:pPr>
            <w:r>
              <w:rPr>
                <w:rFonts w:eastAsia="Arial" w:cs="Arial"/>
              </w:rPr>
              <w:t>xx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xx</w:t>
            </w:r>
          </w:p>
        </w:tc>
      </w:tr>
      <w:tr w:rsidR="00EB559C" w:rsidRPr="00397294" w:rsidTr="00FF0C0F">
        <w:trPr>
          <w:trHeight w:val="1"/>
          <w:jc w:val="center"/>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rPr>
                <w:rFonts w:eastAsia="Arial" w:cs="Arial"/>
                <w:b/>
              </w:rPr>
            </w:pPr>
            <w:r w:rsidRPr="00397294">
              <w:rPr>
                <w:rFonts w:eastAsia="Arial" w:cs="Arial"/>
                <w:b/>
              </w:rPr>
              <w:t>Téma 6</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sidRPr="00397294">
              <w:rPr>
                <w:rFonts w:cs="Calibri"/>
              </w:rPr>
              <w:t>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r>
              <w:rPr>
                <w:rFonts w:eastAsia="Arial" w:cs="Arial"/>
              </w:rPr>
              <w:t>Xx</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sidRPr="00397294">
              <w:rPr>
                <w:rFonts w:cs="Calibri"/>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r>
              <w:rPr>
                <w:rFonts w:cs="Calibri"/>
              </w:rPr>
              <w:t>xx</w:t>
            </w:r>
          </w:p>
        </w:tc>
        <w:tc>
          <w:tcPr>
            <w:tcW w:w="488"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r>
              <w:rPr>
                <w:rFonts w:cs="Calibri"/>
              </w:rPr>
              <w:t>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sidRPr="00397294">
              <w:rPr>
                <w:rFonts w:cs="Calibri"/>
              </w:rPr>
              <w:t>XXX</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r w:rsidRPr="00397294">
              <w:rPr>
                <w:rFonts w:eastAsia="Arial" w:cs="Arial"/>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eastAsia="Arial" w:cs="Arial"/>
              </w:rPr>
            </w:pPr>
            <w:r>
              <w:rPr>
                <w:rFonts w:eastAsia="Arial" w:cs="Arial"/>
              </w:rPr>
              <w:t>xx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eastAsia="Arial" w:cs="Arial"/>
              </w:rPr>
            </w:pPr>
            <w:r>
              <w:rPr>
                <w:rFonts w:eastAsia="Arial" w:cs="Arial"/>
              </w:rPr>
              <w:t>xx</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r>
              <w:rPr>
                <w:rFonts w:eastAsia="Arial" w:cs="Arial"/>
              </w:rPr>
              <w:t>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eastAsia="Arial" w:cs="Arial"/>
              </w:rPr>
            </w:pPr>
            <w:r>
              <w:rPr>
                <w:rFonts w:eastAsia="Arial" w:cs="Arial"/>
              </w:rPr>
              <w:t>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w:t>
            </w:r>
          </w:p>
        </w:tc>
      </w:tr>
      <w:tr w:rsidR="00EB559C" w:rsidRPr="00397294" w:rsidTr="00FF0C0F">
        <w:trPr>
          <w:trHeight w:val="1"/>
          <w:jc w:val="center"/>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rPr>
                <w:rFonts w:eastAsia="Arial" w:cs="Arial"/>
                <w:b/>
              </w:rPr>
            </w:pPr>
            <w:r w:rsidRPr="00397294">
              <w:rPr>
                <w:rFonts w:eastAsia="Arial" w:cs="Arial"/>
                <w:b/>
              </w:rPr>
              <w:t>Téma 7</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sidRPr="00397294">
              <w:rPr>
                <w:rFonts w:cs="Calibri"/>
              </w:rPr>
              <w:t>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r w:rsidRPr="00397294">
              <w:rPr>
                <w:rFonts w:eastAsia="Arial" w:cs="Arial"/>
              </w:rPr>
              <w:t>XXX</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sidRPr="00397294">
              <w:rPr>
                <w:rFonts w:cs="Calibri"/>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r>
              <w:rPr>
                <w:rFonts w:cs="Calibri"/>
              </w:rPr>
              <w:t>xxxx</w:t>
            </w:r>
          </w:p>
        </w:tc>
        <w:tc>
          <w:tcPr>
            <w:tcW w:w="488"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r>
              <w:rPr>
                <w:rFonts w:cs="Calibri"/>
              </w:rPr>
              <w:t>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Pr>
                <w:rFonts w:cs="Calibri"/>
              </w:rPr>
              <w:t>xxx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r>
              <w:rPr>
                <w:rFonts w:cs="Calibri"/>
              </w:rPr>
              <w:t>xxx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r>
              <w:rPr>
                <w:rFonts w:cs="Calibri"/>
              </w:rPr>
              <w:t>xxx</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sidRPr="00397294">
              <w:rPr>
                <w:rFonts w:cs="Calibri"/>
              </w:rPr>
              <w:t>XX</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r>
              <w:rPr>
                <w:rFonts w:eastAsia="Arial" w:cs="Arial"/>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eastAsia="Arial" w:cs="Arial"/>
              </w:rPr>
            </w:pPr>
            <w:r>
              <w:rPr>
                <w:rFonts w:eastAsia="Arial" w:cs="Arial"/>
              </w:rPr>
              <w:t>xx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eastAsia="Arial" w:cs="Arial"/>
              </w:rPr>
            </w:pPr>
            <w:r>
              <w:rPr>
                <w:rFonts w:eastAsia="Arial" w:cs="Arial"/>
              </w:rPr>
              <w:t>xx</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r w:rsidRPr="00397294">
              <w:rPr>
                <w:rFonts w:eastAsia="Arial" w:cs="Arial"/>
              </w:rPr>
              <w:t>XX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eastAsia="Arial" w:cs="Arial"/>
              </w:rPr>
            </w:pPr>
            <w:r>
              <w:rPr>
                <w:rFonts w:eastAsia="Arial" w:cs="Arial"/>
              </w:rPr>
              <w:t>xx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xx</w:t>
            </w:r>
          </w:p>
        </w:tc>
      </w:tr>
      <w:tr w:rsidR="00EB559C" w:rsidRPr="00397294" w:rsidTr="00FF0C0F">
        <w:trPr>
          <w:trHeight w:val="1"/>
          <w:jc w:val="center"/>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rPr>
                <w:rFonts w:eastAsia="Arial" w:cs="Arial"/>
                <w:b/>
              </w:rPr>
            </w:pPr>
            <w:r w:rsidRPr="00397294">
              <w:rPr>
                <w:rFonts w:eastAsia="Arial" w:cs="Arial"/>
                <w:b/>
              </w:rPr>
              <w:t>Téma 8</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sidRPr="00397294">
              <w:rPr>
                <w:rFonts w:cs="Calibri"/>
              </w:rPr>
              <w:t>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r>
              <w:rPr>
                <w:rFonts w:eastAsia="Arial" w:cs="Arial"/>
              </w:rPr>
              <w:t>x</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Pr>
                <w:rFonts w:cs="Calibri"/>
              </w:rPr>
              <w:t>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r>
              <w:rPr>
                <w:rFonts w:cs="Calibri"/>
              </w:rPr>
              <w:t>x</w:t>
            </w:r>
          </w:p>
        </w:tc>
        <w:tc>
          <w:tcPr>
            <w:tcW w:w="488"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r>
              <w:rPr>
                <w:rFonts w:cs="Calibri"/>
              </w:rPr>
              <w:t>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Pr>
                <w:rFonts w:cs="Calibri"/>
              </w:rPr>
              <w:t>xxx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r>
              <w:rPr>
                <w:rFonts w:cs="Calibri"/>
              </w:rPr>
              <w:t>xxx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r>
              <w:rPr>
                <w:rFonts w:cs="Calibri"/>
              </w:rPr>
              <w:t>xxx</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sidRPr="00397294">
              <w:rPr>
                <w:rFonts w:cs="Calibri"/>
              </w:rPr>
              <w:t>XX</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r>
              <w:rPr>
                <w:rFonts w:eastAsia="Arial" w:cs="Arial"/>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eastAsia="Arial" w:cs="Arial"/>
              </w:rPr>
            </w:pPr>
            <w:r>
              <w:rPr>
                <w:rFonts w:eastAsia="Arial" w:cs="Arial"/>
              </w:rPr>
              <w:t>xx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eastAsia="Arial" w:cs="Arial"/>
              </w:rPr>
            </w:pPr>
            <w:r>
              <w:rPr>
                <w:rFonts w:eastAsia="Arial" w:cs="Arial"/>
              </w:rPr>
              <w:t>xx</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r w:rsidRPr="00397294">
              <w:rPr>
                <w:rFonts w:eastAsia="Arial" w:cs="Arial"/>
              </w:rPr>
              <w:t>XX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eastAsia="Arial" w:cs="Arial"/>
              </w:rPr>
            </w:pPr>
            <w:r>
              <w:rPr>
                <w:rFonts w:eastAsia="Arial" w:cs="Arial"/>
              </w:rPr>
              <w:t>xx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xx</w:t>
            </w:r>
          </w:p>
        </w:tc>
      </w:tr>
      <w:tr w:rsidR="00EB559C" w:rsidRPr="00397294" w:rsidTr="00FF0C0F">
        <w:trPr>
          <w:trHeight w:val="1"/>
          <w:jc w:val="center"/>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rPr>
                <w:rFonts w:eastAsia="Arial" w:cs="Arial"/>
                <w:b/>
              </w:rPr>
            </w:pPr>
            <w:r w:rsidRPr="00397294">
              <w:rPr>
                <w:rFonts w:eastAsia="Arial" w:cs="Arial"/>
                <w:b/>
              </w:rPr>
              <w:t>Téma 9</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sidRPr="00397294">
              <w:rPr>
                <w:rFonts w:cs="Calibri"/>
              </w:rPr>
              <w:t>XXX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r w:rsidRPr="00397294">
              <w:rPr>
                <w:rFonts w:eastAsia="Arial" w:cs="Arial"/>
              </w:rPr>
              <w:t>XXX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sidRPr="00397294">
              <w:rPr>
                <w:rFonts w:cs="Calibri"/>
              </w:rPr>
              <w:t>XXX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r>
              <w:rPr>
                <w:rFonts w:eastAsia="Arial" w:cs="Arial"/>
              </w:rPr>
              <w:t>xx</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Pr>
                <w:rFonts w:cs="Calibri"/>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r>
              <w:rPr>
                <w:rFonts w:cs="Calibri"/>
              </w:rPr>
              <w:t>xx</w:t>
            </w:r>
          </w:p>
        </w:tc>
        <w:tc>
          <w:tcPr>
            <w:tcW w:w="488"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r>
              <w:rPr>
                <w:rFonts w:cs="Calibri"/>
              </w:rPr>
              <w:t>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Pr>
                <w:rFonts w:cs="Calibri"/>
              </w:rPr>
              <w:t>x</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r>
              <w:rPr>
                <w:rFonts w:eastAsia="Arial" w:cs="Arial"/>
              </w:rPr>
              <w:t>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eastAsia="Arial" w:cs="Arial"/>
              </w:rPr>
            </w:pPr>
            <w:r>
              <w:rPr>
                <w:rFonts w:eastAsia="Arial" w:cs="Arial"/>
              </w:rPr>
              <w:t>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eastAsia="Arial" w:cs="Arial"/>
              </w:rPr>
            </w:pPr>
            <w:r>
              <w:rPr>
                <w:rFonts w:eastAsia="Arial" w:cs="Arial"/>
              </w:rPr>
              <w:t>xx</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eastAsia="Arial" w:cs="Arial"/>
              </w:rPr>
            </w:pP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eastAsia="Arial" w:cs="Arial"/>
              </w:rPr>
            </w:pPr>
          </w:p>
        </w:tc>
      </w:tr>
      <w:tr w:rsidR="00EB559C" w:rsidRPr="00397294" w:rsidTr="00FF0C0F">
        <w:trPr>
          <w:trHeight w:val="1"/>
          <w:jc w:val="center"/>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rPr>
                <w:rFonts w:eastAsia="Arial" w:cs="Arial"/>
                <w:b/>
              </w:rPr>
            </w:pPr>
            <w:r>
              <w:rPr>
                <w:rFonts w:eastAsia="Arial" w:cs="Arial"/>
                <w:b/>
              </w:rPr>
              <w:t>Téma 10</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r>
              <w:rPr>
                <w:rFonts w:eastAsia="Arial" w:cs="Arial"/>
              </w:rPr>
              <w:t>xx</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Pr>
                <w:rFonts w:cs="Calibri"/>
              </w:rPr>
              <w:t>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r>
              <w:rPr>
                <w:rFonts w:cs="Calibri"/>
              </w:rPr>
              <w:t>XXX</w:t>
            </w:r>
          </w:p>
        </w:tc>
        <w:tc>
          <w:tcPr>
            <w:tcW w:w="488"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r>
              <w:rPr>
                <w:rFonts w:cs="Calibri"/>
              </w:rPr>
              <w:t>xx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cs="Calibri"/>
              </w:rPr>
            </w:pP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Pr>
                <w:rFonts w:cs="Calibri"/>
              </w:rPr>
              <w:t>XXX</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r>
              <w:rPr>
                <w:rFonts w:eastAsia="Arial" w:cs="Arial"/>
              </w:rPr>
              <w:t>XXX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Pr="00397294" w:rsidRDefault="00EB559C" w:rsidP="00E22B17">
            <w:pPr>
              <w:spacing w:before="40" w:after="40"/>
              <w:jc w:val="center"/>
              <w:rPr>
                <w:rFonts w:eastAsia="Arial" w:cs="Arial"/>
              </w:rPr>
            </w:pPr>
            <w:r>
              <w:rPr>
                <w:rFonts w:eastAsia="Arial" w:cs="Arial"/>
              </w:rPr>
              <w:t>XXX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A55644">
            <w:pPr>
              <w:spacing w:before="40" w:after="40"/>
              <w:rPr>
                <w:rFonts w:eastAsia="Arial" w:cs="Arial"/>
              </w:rPr>
            </w:pP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p>
        </w:tc>
      </w:tr>
      <w:tr w:rsidR="00EB559C" w:rsidRPr="00397294" w:rsidTr="00FF0C0F">
        <w:trPr>
          <w:trHeight w:val="1"/>
          <w:jc w:val="center"/>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rPr>
                <w:rFonts w:eastAsia="Arial" w:cs="Arial"/>
                <w:b/>
              </w:rPr>
            </w:pPr>
            <w:r>
              <w:rPr>
                <w:rFonts w:eastAsia="Arial" w:cs="Arial"/>
                <w:b/>
              </w:rPr>
              <w:t>Téma 11</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eastAsia="Arial" w:cs="Arial"/>
              </w:rPr>
            </w:pPr>
            <w:r>
              <w:rPr>
                <w:rFonts w:eastAsia="Arial" w:cs="Arial"/>
              </w:rPr>
              <w:t>xx</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Pr>
                <w:rFonts w:cs="Calibri"/>
              </w:rPr>
              <w:t>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r>
              <w:rPr>
                <w:rFonts w:cs="Calibri"/>
              </w:rPr>
              <w:t>x</w:t>
            </w:r>
          </w:p>
        </w:tc>
        <w:tc>
          <w:tcPr>
            <w:tcW w:w="488"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r>
              <w:rPr>
                <w:rFonts w:cs="Calibri"/>
              </w:rPr>
              <w:t>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cs="Calibri"/>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cs="Calibri"/>
              </w:rPr>
            </w:pPr>
            <w:r>
              <w:rPr>
                <w:rFonts w:cs="Calibri"/>
              </w:rPr>
              <w:t>x</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eastAsia="Arial" w:cs="Arial"/>
              </w:rPr>
            </w:pPr>
            <w:r>
              <w:rPr>
                <w:rFonts w:eastAsia="Arial" w:cs="Arial"/>
              </w:rPr>
              <w:t>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eastAsia="Arial" w:cs="Arial"/>
              </w:rPr>
            </w:pP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p>
        </w:tc>
      </w:tr>
      <w:tr w:rsidR="00EB559C" w:rsidRPr="00397294" w:rsidTr="00FF0C0F">
        <w:trPr>
          <w:trHeight w:val="1"/>
          <w:jc w:val="center"/>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rPr>
                <w:rFonts w:eastAsia="Arial" w:cs="Arial"/>
                <w:b/>
              </w:rPr>
            </w:pPr>
            <w:r>
              <w:rPr>
                <w:rFonts w:eastAsia="Arial" w:cs="Arial"/>
                <w:b/>
              </w:rPr>
              <w:t>Téma 12</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eastAsia="Arial" w:cs="Arial"/>
              </w:rPr>
            </w:pPr>
            <w:r>
              <w:rPr>
                <w:rFonts w:eastAsia="Arial" w:cs="Arial"/>
              </w:rPr>
              <w:t>xx</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Pr>
                <w:rFonts w:cs="Calibri"/>
              </w:rPr>
              <w:t>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r>
              <w:rPr>
                <w:rFonts w:cs="Calibri"/>
              </w:rPr>
              <w:t>x</w:t>
            </w:r>
          </w:p>
        </w:tc>
        <w:tc>
          <w:tcPr>
            <w:tcW w:w="488"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r>
              <w:rPr>
                <w:rFonts w:cs="Calibri"/>
              </w:rPr>
              <w:t>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cs="Calibri"/>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cs="Calibri"/>
              </w:rPr>
            </w:pPr>
            <w:r>
              <w:rPr>
                <w:rFonts w:cs="Calibri"/>
              </w:rPr>
              <w:t>x</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eastAsia="Arial" w:cs="Arial"/>
              </w:rPr>
            </w:pPr>
            <w:r>
              <w:rPr>
                <w:rFonts w:eastAsia="Arial" w:cs="Arial"/>
              </w:rPr>
              <w:t>xcc</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c</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eastAsia="Arial" w:cs="Arial"/>
              </w:rPr>
            </w:pP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xx</w:t>
            </w:r>
          </w:p>
        </w:tc>
      </w:tr>
      <w:tr w:rsidR="00EB559C" w:rsidRPr="00397294" w:rsidTr="00FF0C0F">
        <w:trPr>
          <w:trHeight w:val="1"/>
          <w:jc w:val="center"/>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rPr>
                <w:rFonts w:eastAsia="Arial" w:cs="Arial"/>
                <w:b/>
              </w:rPr>
            </w:pPr>
            <w:r>
              <w:rPr>
                <w:rFonts w:eastAsia="Arial" w:cs="Arial"/>
                <w:b/>
              </w:rPr>
              <w:t>Téma 13</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eastAsia="Arial" w:cs="Arial"/>
              </w:rPr>
            </w:pPr>
            <w:r>
              <w:rPr>
                <w:rFonts w:eastAsia="Arial" w:cs="Arial"/>
              </w:rPr>
              <w:t>xx</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Pr>
                <w:rFonts w:cs="Calibri"/>
              </w:rPr>
              <w:t>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r>
              <w:rPr>
                <w:rFonts w:cs="Calibri"/>
              </w:rPr>
              <w:t>x</w:t>
            </w:r>
          </w:p>
        </w:tc>
        <w:tc>
          <w:tcPr>
            <w:tcW w:w="488"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r>
              <w:rPr>
                <w:rFonts w:cs="Calibri"/>
              </w:rPr>
              <w:t>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cs="Calibri"/>
              </w:rPr>
            </w:pPr>
            <w:r>
              <w:rPr>
                <w:rFonts w:cs="Calibri"/>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r>
              <w:rPr>
                <w:rFonts w:cs="Calibri"/>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r>
              <w:rPr>
                <w:rFonts w:cs="Calibri"/>
              </w:rPr>
              <w:t>xx</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cs="Calibri"/>
              </w:rPr>
            </w:pPr>
            <w:r>
              <w:rPr>
                <w:rFonts w:cs="Calibri"/>
              </w:rPr>
              <w:t>x</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eastAsia="Arial" w:cs="Arial"/>
              </w:rPr>
            </w:pPr>
            <w:r>
              <w:rPr>
                <w:rFonts w:eastAsia="Arial" w:cs="Arial"/>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xxx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eastAsia="Arial" w:cs="Arial"/>
              </w:rPr>
            </w:pP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xx</w:t>
            </w:r>
          </w:p>
        </w:tc>
      </w:tr>
      <w:tr w:rsidR="00EB559C" w:rsidRPr="00397294" w:rsidTr="00FF0C0F">
        <w:trPr>
          <w:trHeight w:val="1"/>
          <w:jc w:val="center"/>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rPr>
                <w:rFonts w:eastAsia="Arial" w:cs="Arial"/>
                <w:b/>
              </w:rPr>
            </w:pPr>
            <w:r>
              <w:rPr>
                <w:rFonts w:eastAsia="Arial" w:cs="Arial"/>
                <w:b/>
              </w:rPr>
              <w:t>Téma 14</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eastAsia="Arial" w:cs="Arial"/>
              </w:rPr>
            </w:pPr>
            <w:r>
              <w:rPr>
                <w:rFonts w:eastAsia="Arial" w:cs="Arial"/>
              </w:rPr>
              <w:t>xx</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Pr>
                <w:rFonts w:cs="Calibri"/>
              </w:rPr>
              <w:t>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r>
              <w:rPr>
                <w:rFonts w:cs="Calibri"/>
              </w:rPr>
              <w:t>x</w:t>
            </w:r>
          </w:p>
        </w:tc>
        <w:tc>
          <w:tcPr>
            <w:tcW w:w="488"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r>
              <w:rPr>
                <w:rFonts w:cs="Calibri"/>
              </w:rPr>
              <w:t>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cs="Calibri"/>
              </w:rPr>
            </w:pPr>
            <w:r>
              <w:rPr>
                <w:rFonts w:cs="Calibri"/>
              </w:rPr>
              <w:t>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r>
              <w:rPr>
                <w:rFonts w:cs="Calibri"/>
              </w:rPr>
              <w:t>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r>
              <w:rPr>
                <w:rFonts w:cs="Calibri"/>
              </w:rPr>
              <w:t>x</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cs="Calibri"/>
              </w:rPr>
            </w:pPr>
            <w:r>
              <w:rPr>
                <w:rFonts w:cs="Calibri"/>
              </w:rPr>
              <w:t>xx</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eastAsia="Arial" w:cs="Arial"/>
              </w:rPr>
            </w:pPr>
            <w:r>
              <w:rPr>
                <w:rFonts w:eastAsia="Arial" w:cs="Arial"/>
              </w:rPr>
              <w:t>xxx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eastAsia="Arial" w:cs="Arial"/>
              </w:rPr>
            </w:pPr>
            <w:r>
              <w:rPr>
                <w:rFonts w:eastAsia="Arial" w:cs="Arial"/>
              </w:rPr>
              <w:t>xx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p>
        </w:tc>
      </w:tr>
      <w:tr w:rsidR="00EB559C" w:rsidRPr="00397294" w:rsidTr="00FF0C0F">
        <w:trPr>
          <w:trHeight w:val="1"/>
          <w:jc w:val="center"/>
        </w:trPr>
        <w:tc>
          <w:tcPr>
            <w:tcW w:w="138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rPr>
                <w:rFonts w:eastAsia="Arial" w:cs="Arial"/>
                <w:b/>
              </w:rPr>
            </w:pPr>
            <w:r>
              <w:rPr>
                <w:rFonts w:eastAsia="Arial" w:cs="Arial"/>
                <w:b/>
              </w:rPr>
              <w:t>Téma 15</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eastAsia="Arial" w:cs="Arial"/>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eastAsia="Arial" w:cs="Arial"/>
              </w:rPr>
            </w:pPr>
            <w:r>
              <w:rPr>
                <w:rFonts w:eastAsia="Arial" w:cs="Arial"/>
              </w:rPr>
              <w:t>x</w:t>
            </w:r>
          </w:p>
        </w:tc>
        <w:tc>
          <w:tcPr>
            <w:tcW w:w="5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Pr="00397294" w:rsidRDefault="00EB559C" w:rsidP="00E22B17">
            <w:pPr>
              <w:spacing w:before="40" w:after="40"/>
              <w:jc w:val="center"/>
              <w:rPr>
                <w:rFonts w:cs="Calibri"/>
              </w:rPr>
            </w:pPr>
            <w:r>
              <w:rPr>
                <w:rFonts w:cs="Calibri"/>
              </w:rPr>
              <w:t>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r>
              <w:rPr>
                <w:rFonts w:cs="Calibri"/>
              </w:rPr>
              <w:t>x</w:t>
            </w:r>
          </w:p>
        </w:tc>
        <w:tc>
          <w:tcPr>
            <w:tcW w:w="488"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r>
              <w:rPr>
                <w:rFonts w:cs="Calibri"/>
              </w:rPr>
              <w:t>x</w:t>
            </w:r>
          </w:p>
        </w:tc>
        <w:tc>
          <w:tcPr>
            <w:tcW w:w="74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cs="Calibri"/>
              </w:rPr>
            </w:pPr>
            <w:r>
              <w:rPr>
                <w:rFonts w:cs="Calibri"/>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r>
              <w:rPr>
                <w:rFonts w:cs="Calibri"/>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cs="Calibri"/>
              </w:rPr>
            </w:pPr>
            <w:r>
              <w:rPr>
                <w:rFonts w:cs="Calibri"/>
              </w:rPr>
              <w:t>xx</w:t>
            </w:r>
          </w:p>
        </w:tc>
        <w:tc>
          <w:tcPr>
            <w:tcW w:w="81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cs="Calibri"/>
              </w:rPr>
            </w:pPr>
            <w:r>
              <w:rPr>
                <w:rFonts w:cs="Calibri"/>
              </w:rPr>
              <w:t>xx</w:t>
            </w:r>
          </w:p>
        </w:tc>
        <w:tc>
          <w:tcPr>
            <w:tcW w:w="74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eastAsia="Arial" w:cs="Arial"/>
              </w:rPr>
            </w:pPr>
            <w:r>
              <w:rPr>
                <w:rFonts w:eastAsia="Arial" w:cs="Arial"/>
              </w:rPr>
              <w:t>xx</w:t>
            </w:r>
          </w:p>
        </w:tc>
        <w:tc>
          <w:tcPr>
            <w:tcW w:w="540"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xx</w:t>
            </w:r>
          </w:p>
        </w:tc>
        <w:tc>
          <w:tcPr>
            <w:tcW w:w="479"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xx</w:t>
            </w:r>
          </w:p>
        </w:tc>
        <w:tc>
          <w:tcPr>
            <w:tcW w:w="73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EB559C" w:rsidRDefault="00EB559C" w:rsidP="00E22B17">
            <w:pPr>
              <w:spacing w:before="40" w:after="40"/>
              <w:jc w:val="center"/>
              <w:rPr>
                <w:rFonts w:eastAsia="Arial" w:cs="Arial"/>
              </w:rPr>
            </w:pPr>
            <w:r>
              <w:rPr>
                <w:rFonts w:eastAsia="Arial" w:cs="Arial"/>
              </w:rPr>
              <w:t>xxx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xx</w:t>
            </w:r>
          </w:p>
        </w:tc>
        <w:tc>
          <w:tcPr>
            <w:tcW w:w="682" w:type="dxa"/>
            <w:tcBorders>
              <w:top w:val="single" w:sz="4" w:space="0" w:color="000000"/>
              <w:left w:val="single" w:sz="4" w:space="0" w:color="000000"/>
              <w:bottom w:val="single" w:sz="4" w:space="0" w:color="000000"/>
              <w:right w:val="single" w:sz="4" w:space="0" w:color="000000"/>
            </w:tcBorders>
            <w:shd w:val="clear" w:color="000000" w:fill="FFFFFF"/>
          </w:tcPr>
          <w:p w:rsidR="00EB559C" w:rsidRDefault="00EB559C" w:rsidP="00E22B17">
            <w:pPr>
              <w:spacing w:before="40" w:after="40"/>
              <w:jc w:val="center"/>
              <w:rPr>
                <w:rFonts w:eastAsia="Arial" w:cs="Arial"/>
              </w:rPr>
            </w:pPr>
            <w:r>
              <w:rPr>
                <w:rFonts w:eastAsia="Arial" w:cs="Arial"/>
              </w:rPr>
              <w:t>xx</w:t>
            </w:r>
          </w:p>
        </w:tc>
      </w:tr>
    </w:tbl>
    <w:p w:rsidR="00DC1F1B" w:rsidRDefault="00DC1F1B"/>
    <w:p w:rsidR="00D2738E" w:rsidRDefault="00D2738E">
      <w:pPr>
        <w:spacing w:after="160" w:line="259" w:lineRule="auto"/>
        <w:rPr>
          <w:b/>
          <w:bCs/>
          <w:sz w:val="22"/>
          <w:szCs w:val="22"/>
        </w:rPr>
      </w:pPr>
      <w:r>
        <w:rPr>
          <w:b/>
          <w:bCs/>
          <w:sz w:val="22"/>
          <w:szCs w:val="22"/>
        </w:rPr>
        <w:br w:type="page"/>
      </w:r>
    </w:p>
    <w:p w:rsidR="00DC1F1B" w:rsidRPr="0065295D" w:rsidRDefault="00DC1F1B" w:rsidP="0065295D">
      <w:pPr>
        <w:spacing w:after="160" w:line="259" w:lineRule="auto"/>
      </w:pPr>
      <w:r>
        <w:rPr>
          <w:b/>
          <w:bCs/>
          <w:sz w:val="22"/>
          <w:szCs w:val="22"/>
        </w:rPr>
        <w:lastRenderedPageBreak/>
        <w:t xml:space="preserve">Neinvestiční aktivity: </w:t>
      </w:r>
    </w:p>
    <w:p w:rsidR="00DC1F1B" w:rsidRDefault="00DC1F1B" w:rsidP="00DC1F1B">
      <w:pPr>
        <w:pStyle w:val="Default"/>
        <w:numPr>
          <w:ilvl w:val="0"/>
          <w:numId w:val="5"/>
        </w:numPr>
        <w:spacing w:after="30"/>
        <w:rPr>
          <w:sz w:val="22"/>
          <w:szCs w:val="22"/>
        </w:rPr>
      </w:pPr>
      <w:r>
        <w:rPr>
          <w:sz w:val="22"/>
          <w:szCs w:val="22"/>
        </w:rPr>
        <w:t xml:space="preserve">Aktivity škol </w:t>
      </w:r>
      <w:r w:rsidR="00F74DC8">
        <w:rPr>
          <w:sz w:val="22"/>
          <w:szCs w:val="22"/>
        </w:rPr>
        <w:t xml:space="preserve"> - aktivity jsou v přípravě, budou vycházet zejména z realizace projektů škol ze šablon.</w:t>
      </w:r>
    </w:p>
    <w:p w:rsidR="00DC1F1B" w:rsidRDefault="00DC1F1B" w:rsidP="00DC1F1B">
      <w:pPr>
        <w:pStyle w:val="Default"/>
        <w:numPr>
          <w:ilvl w:val="0"/>
          <w:numId w:val="5"/>
        </w:numPr>
        <w:rPr>
          <w:sz w:val="22"/>
          <w:szCs w:val="22"/>
        </w:rPr>
      </w:pPr>
      <w:r>
        <w:rPr>
          <w:sz w:val="22"/>
          <w:szCs w:val="22"/>
        </w:rPr>
        <w:t xml:space="preserve">Aktivity spolupráce </w:t>
      </w:r>
      <w:r w:rsidR="00F74DC8">
        <w:rPr>
          <w:sz w:val="22"/>
          <w:szCs w:val="22"/>
        </w:rPr>
        <w:t xml:space="preserve"> - aktivity jsou v přípravě</w:t>
      </w:r>
    </w:p>
    <w:p w:rsidR="007F706C" w:rsidRDefault="007F706C" w:rsidP="007F706C">
      <w:pPr>
        <w:pStyle w:val="Default"/>
        <w:rPr>
          <w:sz w:val="22"/>
          <w:szCs w:val="22"/>
        </w:rPr>
      </w:pPr>
    </w:p>
    <w:p w:rsidR="007F706C" w:rsidRDefault="007F706C" w:rsidP="007F706C">
      <w:pPr>
        <w:pStyle w:val="Default"/>
        <w:rPr>
          <w:b/>
          <w:sz w:val="22"/>
          <w:szCs w:val="22"/>
        </w:rPr>
      </w:pPr>
      <w:r w:rsidRPr="007F706C">
        <w:rPr>
          <w:b/>
          <w:sz w:val="22"/>
          <w:szCs w:val="22"/>
        </w:rPr>
        <w:t>Infrastruktura</w:t>
      </w:r>
      <w:r>
        <w:rPr>
          <w:b/>
          <w:sz w:val="22"/>
          <w:szCs w:val="22"/>
        </w:rPr>
        <w:t>:</w:t>
      </w:r>
    </w:p>
    <w:p w:rsidR="007F706C" w:rsidRPr="007F706C" w:rsidRDefault="007F706C" w:rsidP="007F706C">
      <w:pPr>
        <w:pStyle w:val="Default"/>
        <w:rPr>
          <w:sz w:val="22"/>
          <w:szCs w:val="22"/>
        </w:rPr>
      </w:pPr>
      <w:r w:rsidRPr="007F706C">
        <w:rPr>
          <w:sz w:val="22"/>
          <w:szCs w:val="22"/>
        </w:rPr>
        <w:t>Východisko:</w:t>
      </w:r>
    </w:p>
    <w:p w:rsidR="007F706C" w:rsidRDefault="007F706C" w:rsidP="007F706C">
      <w:pPr>
        <w:pStyle w:val="Odstavecseseznamem"/>
        <w:numPr>
          <w:ilvl w:val="0"/>
          <w:numId w:val="7"/>
        </w:numPr>
        <w:autoSpaceDE w:val="0"/>
        <w:autoSpaceDN w:val="0"/>
      </w:pPr>
      <w:r>
        <w:t xml:space="preserve">V území přetrvávají </w:t>
      </w:r>
      <w:r w:rsidRPr="00117666">
        <w:rPr>
          <w:b/>
        </w:rPr>
        <w:t>potřeby navyšování kapacit</w:t>
      </w:r>
      <w:r>
        <w:t xml:space="preserve"> škol (MŠ, ZŠ, ZUŠ, ale i kapacity a dostupnost SŠ) z důvodu demografického vývoje v regionu -  infrastruktura, zázemí, vybavení</w:t>
      </w:r>
    </w:p>
    <w:p w:rsidR="007F706C" w:rsidRDefault="007F706C" w:rsidP="007F706C">
      <w:pPr>
        <w:pStyle w:val="Odstavecseseznamem"/>
        <w:numPr>
          <w:ilvl w:val="0"/>
          <w:numId w:val="6"/>
        </w:numPr>
        <w:autoSpaceDE w:val="0"/>
        <w:autoSpaceDN w:val="0"/>
      </w:pPr>
      <w:r>
        <w:t xml:space="preserve">V území přetrvávají </w:t>
      </w:r>
      <w:r w:rsidRPr="00117666">
        <w:rPr>
          <w:b/>
        </w:rPr>
        <w:t>potřeby pro navyšování kapacit pro neformální a volnočasové aktivity</w:t>
      </w:r>
      <w:r>
        <w:t xml:space="preserve"> dětí a žáků (kroužky, kluby, sportoviště, atd</w:t>
      </w:r>
      <w:r>
        <w:rPr>
          <w:lang w:val="cs-CZ"/>
        </w:rPr>
        <w:t xml:space="preserve">. </w:t>
      </w:r>
      <w:r>
        <w:t>) - infrastruktura, zázemí, vybavení</w:t>
      </w:r>
    </w:p>
    <w:p w:rsidR="007F706C" w:rsidRDefault="007F706C" w:rsidP="007F706C">
      <w:pPr>
        <w:pStyle w:val="Odstavecseseznamem"/>
        <w:numPr>
          <w:ilvl w:val="0"/>
          <w:numId w:val="6"/>
        </w:numPr>
        <w:autoSpaceDE w:val="0"/>
        <w:autoSpaceDN w:val="0"/>
      </w:pPr>
      <w:r>
        <w:t xml:space="preserve">V území přetrvává </w:t>
      </w:r>
      <w:r w:rsidRPr="00117666">
        <w:rPr>
          <w:b/>
        </w:rPr>
        <w:t>potřeba zkvalitňování infrastruktury stávajících škol a volnočasových zařízení</w:t>
      </w:r>
      <w:r>
        <w:t xml:space="preserve"> (vybavení včetně digitální infrastru</w:t>
      </w:r>
      <w:r>
        <w:rPr>
          <w:lang w:val="cs-CZ"/>
        </w:rPr>
        <w:t>k</w:t>
      </w:r>
      <w:r>
        <w:t>tury, zázemí, odborné učebny, sportoviště, doprovodná infrastruktura –  kuchyně, jídelny, šatny)</w:t>
      </w:r>
    </w:p>
    <w:p w:rsidR="007F706C" w:rsidRDefault="007F706C" w:rsidP="007F706C">
      <w:pPr>
        <w:pStyle w:val="Odstavecseseznamem"/>
        <w:numPr>
          <w:ilvl w:val="0"/>
          <w:numId w:val="6"/>
        </w:numPr>
        <w:autoSpaceDE w:val="0"/>
        <w:autoSpaceDN w:val="0"/>
      </w:pPr>
      <w:r>
        <w:t xml:space="preserve">V území přetrvává a stále narůstá </w:t>
      </w:r>
      <w:r w:rsidRPr="00117666">
        <w:rPr>
          <w:b/>
        </w:rPr>
        <w:t>potřeba personálního zajištění</w:t>
      </w:r>
      <w:r>
        <w:t xml:space="preserve"> (lidské zdroje) pro chod škol i volnočasových aktivit </w:t>
      </w:r>
    </w:p>
    <w:p w:rsidR="007F706C" w:rsidRDefault="007F706C" w:rsidP="007F706C">
      <w:r>
        <w:t>proto</w:t>
      </w:r>
    </w:p>
    <w:p w:rsidR="007F706C" w:rsidRDefault="007F706C" w:rsidP="007F706C">
      <w:pPr>
        <w:pStyle w:val="gmail-msolistparagraph"/>
        <w:spacing w:before="0" w:beforeAutospacing="0" w:after="0" w:afterAutospacing="0"/>
        <w:jc w:val="both"/>
        <w:rPr>
          <w:sz w:val="14"/>
          <w:szCs w:val="14"/>
        </w:rPr>
      </w:pPr>
    </w:p>
    <w:p w:rsidR="007F706C" w:rsidRPr="007F706C" w:rsidRDefault="007F706C" w:rsidP="007F706C">
      <w:pPr>
        <w:pStyle w:val="gmail-msolistparagraph"/>
        <w:spacing w:before="0" w:beforeAutospacing="0" w:after="0" w:afterAutospacing="0"/>
        <w:jc w:val="both"/>
        <w:rPr>
          <w:rFonts w:eastAsia="Times New Roman"/>
          <w:sz w:val="20"/>
          <w:szCs w:val="20"/>
          <w:lang w:val="x-none" w:eastAsia="x-none"/>
        </w:rPr>
      </w:pPr>
      <w:r>
        <w:rPr>
          <w:rFonts w:eastAsia="Times New Roman"/>
          <w:sz w:val="20"/>
          <w:szCs w:val="20"/>
          <w:lang w:eastAsia="x-none"/>
        </w:rPr>
        <w:t>A</w:t>
      </w:r>
      <w:r w:rsidR="00D45C21">
        <w:rPr>
          <w:rFonts w:eastAsia="Times New Roman"/>
          <w:sz w:val="20"/>
          <w:szCs w:val="20"/>
          <w:lang w:val="x-none" w:eastAsia="x-none"/>
        </w:rPr>
        <w:t>ktéři</w:t>
      </w:r>
      <w:r w:rsidR="00D45C21">
        <w:rPr>
          <w:rFonts w:eastAsia="Times New Roman"/>
          <w:sz w:val="20"/>
          <w:szCs w:val="20"/>
          <w:lang w:eastAsia="x-none"/>
        </w:rPr>
        <w:t xml:space="preserve"> </w:t>
      </w:r>
      <w:r w:rsidRPr="007F706C">
        <w:rPr>
          <w:rFonts w:eastAsia="Times New Roman"/>
          <w:sz w:val="20"/>
          <w:szCs w:val="20"/>
          <w:lang w:val="x-none" w:eastAsia="x-none"/>
        </w:rPr>
        <w:t>v území souhlasí s navyšováním kapacit základních a mateřských škol (vč. neformálního vzdělávání a ZUŠ) na území celého regionu ORP Černošice (vzhledem k demografickému vývoji regionu a k trvalému a dlouhodobému navyšování počtu obyvatel). Z důvodu, že v regionu nejsou uzavřeny dohody o spádovosti, jsou Dohody o potřebnosti a efektivním využití investic mezi jednotlivými obcemi nerelevantní.</w:t>
      </w:r>
    </w:p>
    <w:p w:rsidR="007F706C" w:rsidRPr="007F706C" w:rsidRDefault="007F706C" w:rsidP="007F706C">
      <w:pPr>
        <w:rPr>
          <w:sz w:val="20"/>
          <w:szCs w:val="20"/>
          <w:lang w:val="x-none" w:eastAsia="x-none"/>
        </w:rPr>
      </w:pPr>
      <w:r w:rsidRPr="007F706C">
        <w:rPr>
          <w:sz w:val="20"/>
          <w:szCs w:val="20"/>
          <w:lang w:val="x-none" w:eastAsia="x-none"/>
        </w:rPr>
        <w:t>Všechny projekty v území navyšující kapacitu regionálního školství jsou v území nutné, žádoucí a efektivní.</w:t>
      </w:r>
    </w:p>
    <w:p w:rsidR="007F706C" w:rsidRDefault="007F706C" w:rsidP="007F706C">
      <w:pPr>
        <w:pStyle w:val="Default"/>
        <w:rPr>
          <w:rFonts w:ascii="Times New Roman" w:eastAsia="Times New Roman" w:hAnsi="Times New Roman" w:cs="Times New Roman"/>
          <w:color w:val="auto"/>
          <w:sz w:val="20"/>
          <w:szCs w:val="20"/>
          <w:lang w:val="x-none" w:eastAsia="x-none"/>
        </w:rPr>
      </w:pPr>
    </w:p>
    <w:p w:rsidR="00EF6F12" w:rsidRPr="005E1812" w:rsidRDefault="007F706C" w:rsidP="00EF6F12">
      <w:pPr>
        <w:spacing w:before="40" w:after="40"/>
        <w:ind w:left="57"/>
        <w:rPr>
          <w:rFonts w:eastAsia="Arial" w:cs="Arial"/>
          <w:shd w:val="clear" w:color="auto" w:fill="00FF00"/>
        </w:rPr>
      </w:pPr>
      <w:r w:rsidRPr="007F706C">
        <w:rPr>
          <w:sz w:val="20"/>
          <w:szCs w:val="20"/>
          <w:lang w:val="x-none" w:eastAsia="x-none"/>
        </w:rPr>
        <w:t>Přehled investičních požadavků obcí /škol</w:t>
      </w:r>
      <w:r>
        <w:rPr>
          <w:sz w:val="20"/>
          <w:szCs w:val="20"/>
          <w:lang w:eastAsia="x-none"/>
        </w:rPr>
        <w:t>/ vzdělávacích subjektů</w:t>
      </w:r>
      <w:r>
        <w:rPr>
          <w:sz w:val="20"/>
          <w:szCs w:val="20"/>
          <w:lang w:val="x-none" w:eastAsia="x-none"/>
        </w:rPr>
        <w:t xml:space="preserve"> je</w:t>
      </w:r>
      <w:r>
        <w:rPr>
          <w:sz w:val="20"/>
          <w:szCs w:val="20"/>
          <w:lang w:eastAsia="x-none"/>
        </w:rPr>
        <w:t xml:space="preserve"> v samostatné příloze- </w:t>
      </w:r>
      <w:r w:rsidRPr="007F706C">
        <w:rPr>
          <w:sz w:val="20"/>
          <w:szCs w:val="20"/>
          <w:lang w:eastAsia="x-none"/>
        </w:rPr>
        <w:t>SIP102024_souhrn_IROP_21_27final</w:t>
      </w:r>
      <w:r>
        <w:rPr>
          <w:sz w:val="20"/>
          <w:szCs w:val="20"/>
          <w:lang w:eastAsia="x-none"/>
        </w:rPr>
        <w:t xml:space="preserve"> . Všechny požadované investice jsou v souladu s aktuálním Strategickým rámcem MAP ORP Černošice</w:t>
      </w:r>
      <w:r w:rsidR="00EF6F12">
        <w:rPr>
          <w:sz w:val="20"/>
          <w:szCs w:val="20"/>
          <w:lang w:eastAsia="x-none"/>
        </w:rPr>
        <w:t xml:space="preserve"> a jeho prioritami a cíli (Priorita 1 - </w:t>
      </w:r>
      <w:r w:rsidR="00EF6F12" w:rsidRPr="00EF6F12">
        <w:rPr>
          <w:sz w:val="20"/>
          <w:szCs w:val="20"/>
          <w:lang w:eastAsia="x-none"/>
        </w:rPr>
        <w:t>Kapacita základních a mateřských škol</w:t>
      </w:r>
      <w:r w:rsidR="00EF6F12">
        <w:rPr>
          <w:sz w:val="20"/>
          <w:szCs w:val="20"/>
          <w:lang w:eastAsia="x-none"/>
        </w:rPr>
        <w:t xml:space="preserve">, cíle </w:t>
      </w:r>
      <w:r w:rsidR="00EF6F12" w:rsidRPr="005E1812">
        <w:rPr>
          <w:rFonts w:eastAsia="Arial" w:cs="Arial"/>
        </w:rPr>
        <w:t xml:space="preserve">Cíl 1A. </w:t>
      </w:r>
      <w:r w:rsidR="00EF6F12" w:rsidRPr="00EF6F12">
        <w:rPr>
          <w:sz w:val="20"/>
          <w:szCs w:val="20"/>
          <w:lang w:eastAsia="x-none"/>
        </w:rPr>
        <w:t>Zajistit dostatečnou kapacitu zařízení pro předškolní vzdělávání; Cíl 1B. Zajistit dostatečnou kapacitu základních škol; Cíl 1C. Zajistit dostatečnou kvalitu a kapacitu doprovodné infrastruktury v ZŠ, MŠ, ZUŠ, neformálního a zájmového vzdělávání a Priorita 4: Pestré a přitažlivé formy osvojení klíčových kompetencí;  Cíl 4A. Využívat přitažlivé formy osvojení klíčových kompetencí  (poznámka: odborné učebny, vybavení, badatelské pomůcky, školní zahrady)</w:t>
      </w:r>
    </w:p>
    <w:p w:rsidR="00EF6F12" w:rsidRPr="005E1812" w:rsidRDefault="00EF6F12" w:rsidP="00EF6F12">
      <w:pPr>
        <w:spacing w:before="40" w:after="40"/>
        <w:ind w:left="57"/>
        <w:rPr>
          <w:rFonts w:eastAsia="Arial" w:cs="Arial"/>
        </w:rPr>
      </w:pPr>
    </w:p>
    <w:p w:rsidR="007F706C" w:rsidRPr="007F706C" w:rsidRDefault="007F706C" w:rsidP="007F706C">
      <w:pPr>
        <w:pStyle w:val="Default"/>
        <w:rPr>
          <w:rFonts w:ascii="Times New Roman" w:eastAsia="Times New Roman" w:hAnsi="Times New Roman" w:cs="Times New Roman"/>
          <w:color w:val="auto"/>
          <w:sz w:val="20"/>
          <w:szCs w:val="20"/>
          <w:lang w:eastAsia="x-none"/>
        </w:rPr>
      </w:pPr>
    </w:p>
    <w:p w:rsidR="00DC1F1B" w:rsidRDefault="00DC1F1B" w:rsidP="00DC1F1B">
      <w:pPr>
        <w:pStyle w:val="Default"/>
        <w:rPr>
          <w:sz w:val="22"/>
          <w:szCs w:val="22"/>
        </w:rPr>
      </w:pPr>
    </w:p>
    <w:p w:rsidR="00F40DA3" w:rsidRDefault="00DC1F1B" w:rsidP="00DC1F1B">
      <w:pPr>
        <w:rPr>
          <w:b/>
          <w:bCs/>
          <w:sz w:val="22"/>
          <w:szCs w:val="22"/>
        </w:rPr>
      </w:pPr>
      <w:r>
        <w:rPr>
          <w:b/>
          <w:bCs/>
          <w:sz w:val="22"/>
          <w:szCs w:val="22"/>
        </w:rPr>
        <w:t>Implementační část:</w:t>
      </w:r>
    </w:p>
    <w:p w:rsidR="00F40DA3" w:rsidRPr="00F40DA3" w:rsidRDefault="00F40DA3" w:rsidP="00DC1F1B">
      <w:pPr>
        <w:rPr>
          <w:bCs/>
          <w:sz w:val="22"/>
          <w:szCs w:val="22"/>
        </w:rPr>
      </w:pPr>
      <w:r w:rsidRPr="00F40DA3">
        <w:rPr>
          <w:bCs/>
          <w:sz w:val="22"/>
          <w:szCs w:val="22"/>
        </w:rPr>
        <w:t>Akční plány pro školní roky</w:t>
      </w:r>
      <w:r>
        <w:rPr>
          <w:bCs/>
          <w:sz w:val="22"/>
          <w:szCs w:val="22"/>
        </w:rPr>
        <w:t xml:space="preserve"> 2025/2026 ; 2026/2027; 2027/2028 jsou ve stádiu přípravy</w:t>
      </w:r>
    </w:p>
    <w:p w:rsidR="00250223" w:rsidRDefault="00250223" w:rsidP="00DC1F1B"/>
    <w:p w:rsidR="00E53717" w:rsidRDefault="00E53717" w:rsidP="00DC1F1B"/>
    <w:sectPr w:rsidR="00E53717" w:rsidSect="0071029F">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BEF" w:rsidRDefault="00A06BEF" w:rsidP="00621FEE">
      <w:r>
        <w:separator/>
      </w:r>
    </w:p>
  </w:endnote>
  <w:endnote w:type="continuationSeparator" w:id="0">
    <w:p w:rsidR="00A06BEF" w:rsidRDefault="00A06BEF" w:rsidP="00621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BEF" w:rsidRDefault="00A06BEF" w:rsidP="00621FEE">
      <w:r>
        <w:separator/>
      </w:r>
    </w:p>
  </w:footnote>
  <w:footnote w:type="continuationSeparator" w:id="0">
    <w:p w:rsidR="00A06BEF" w:rsidRDefault="00A06BEF" w:rsidP="00621FE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24D18C3"/>
    <w:multiLevelType w:val="hybridMultilevel"/>
    <w:tmpl w:val="B6EF694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4DC7759"/>
    <w:multiLevelType w:val="hybridMultilevel"/>
    <w:tmpl w:val="A6CECA5E"/>
    <w:lvl w:ilvl="0" w:tplc="0D12F07C">
      <w:numFmt w:val="bullet"/>
      <w:lvlText w:val=""/>
      <w:lvlJc w:val="left"/>
      <w:pPr>
        <w:ind w:left="720" w:hanging="360"/>
      </w:pPr>
      <w:rPr>
        <w:rFonts w:ascii="Wingdings" w:eastAsiaTheme="minorHAnsi" w:hAnsi="Wingdings" w:cstheme="minorBidi" w:hint="default"/>
        <w:b/>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1B137E"/>
    <w:multiLevelType w:val="hybridMultilevel"/>
    <w:tmpl w:val="1B04B138"/>
    <w:lvl w:ilvl="0" w:tplc="5150D260">
      <w:start w:val="1"/>
      <w:numFmt w:val="bullet"/>
      <w:lvlText w:val=""/>
      <w:lvlJc w:val="left"/>
      <w:pPr>
        <w:ind w:left="720" w:hanging="360"/>
      </w:pPr>
      <w:rPr>
        <w:rFonts w:ascii="Wingdings" w:eastAsiaTheme="minorHAnsi" w:hAnsi="Wingdings"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324187F"/>
    <w:multiLevelType w:val="multilevel"/>
    <w:tmpl w:val="0394C034"/>
    <w:lvl w:ilvl="0">
      <w:start w:val="1"/>
      <w:numFmt w:val="decimal"/>
      <w:pStyle w:val="Styl7"/>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 w15:restartNumberingAfterBreak="0">
    <w:nsid w:val="54A32E20"/>
    <w:multiLevelType w:val="multilevel"/>
    <w:tmpl w:val="401E28CE"/>
    <w:lvl w:ilvl="0">
      <w:start w:val="1"/>
      <w:numFmt w:val="decimal"/>
      <w:pStyle w:val="Nadpis1"/>
      <w:lvlText w:val="%1."/>
      <w:lvlJc w:val="left"/>
      <w:pPr>
        <w:ind w:left="502" w:hanging="360"/>
      </w:pPr>
      <w:rPr>
        <w:rFonts w:hint="default"/>
      </w:rPr>
    </w:lvl>
    <w:lvl w:ilvl="1">
      <w:start w:val="1"/>
      <w:numFmt w:val="decimal"/>
      <w:pStyle w:val="Nadpis2"/>
      <w:lvlText w:val="%1.%2."/>
      <w:lvlJc w:val="left"/>
      <w:pPr>
        <w:ind w:left="792" w:hanging="432"/>
      </w:pPr>
      <w:rPr>
        <w:rFonts w:hint="default"/>
      </w:rPr>
    </w:lvl>
    <w:lvl w:ilvl="2">
      <w:start w:val="1"/>
      <w:numFmt w:val="decimal"/>
      <w:pStyle w:val="Nadpis3"/>
      <w:lvlText w:val="%1.%2.%3."/>
      <w:lvlJc w:val="left"/>
      <w:pPr>
        <w:ind w:left="1224" w:hanging="504"/>
      </w:pPr>
      <w:rPr>
        <w:rFonts w:hint="default"/>
        <w:sz w:val="24"/>
        <w:szCs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4"/>
  </w:num>
  <w:num w:numId="2">
    <w:abstractNumId w:val="3"/>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223"/>
    <w:rsid w:val="00117A65"/>
    <w:rsid w:val="00174723"/>
    <w:rsid w:val="001E1549"/>
    <w:rsid w:val="00250223"/>
    <w:rsid w:val="00396753"/>
    <w:rsid w:val="00482655"/>
    <w:rsid w:val="004B356F"/>
    <w:rsid w:val="004F7D3B"/>
    <w:rsid w:val="00501DB8"/>
    <w:rsid w:val="00621FEE"/>
    <w:rsid w:val="0065295D"/>
    <w:rsid w:val="0071029F"/>
    <w:rsid w:val="00737B64"/>
    <w:rsid w:val="007F706C"/>
    <w:rsid w:val="00915CDA"/>
    <w:rsid w:val="00950057"/>
    <w:rsid w:val="009777E7"/>
    <w:rsid w:val="009900E4"/>
    <w:rsid w:val="00A06BEF"/>
    <w:rsid w:val="00A06DC0"/>
    <w:rsid w:val="00A55644"/>
    <w:rsid w:val="00B55F6B"/>
    <w:rsid w:val="00CC5143"/>
    <w:rsid w:val="00CC7913"/>
    <w:rsid w:val="00D2738E"/>
    <w:rsid w:val="00D45C21"/>
    <w:rsid w:val="00D5049C"/>
    <w:rsid w:val="00DC1F1B"/>
    <w:rsid w:val="00E20BA7"/>
    <w:rsid w:val="00E22B17"/>
    <w:rsid w:val="00E53717"/>
    <w:rsid w:val="00EB559C"/>
    <w:rsid w:val="00ED7FE6"/>
    <w:rsid w:val="00EF6F12"/>
    <w:rsid w:val="00F353AC"/>
    <w:rsid w:val="00F40DA3"/>
    <w:rsid w:val="00F731FF"/>
    <w:rsid w:val="00F74DC8"/>
    <w:rsid w:val="00FE3F8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3A537A"/>
  <w15:chartTrackingRefBased/>
  <w15:docId w15:val="{0306B7FB-D7C2-486A-B717-D706C5CFF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50223"/>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250223"/>
    <w:pPr>
      <w:keepNext/>
      <w:pageBreakBefore/>
      <w:numPr>
        <w:numId w:val="1"/>
      </w:numPr>
      <w:spacing w:after="120"/>
      <w:outlineLvl w:val="0"/>
    </w:pPr>
    <w:rPr>
      <w:b/>
      <w:bCs/>
      <w:color w:val="17365D"/>
      <w:kern w:val="32"/>
      <w:sz w:val="32"/>
      <w:szCs w:val="36"/>
      <w:lang w:val="x-none"/>
    </w:rPr>
  </w:style>
  <w:style w:type="paragraph" w:styleId="Nadpis2">
    <w:name w:val="heading 2"/>
    <w:basedOn w:val="Normln"/>
    <w:next w:val="Normln"/>
    <w:link w:val="Nadpis2Char"/>
    <w:autoRedefine/>
    <w:qFormat/>
    <w:rsid w:val="00250223"/>
    <w:pPr>
      <w:numPr>
        <w:ilvl w:val="1"/>
        <w:numId w:val="1"/>
      </w:numPr>
      <w:autoSpaceDE w:val="0"/>
      <w:autoSpaceDN w:val="0"/>
      <w:adjustRightInd w:val="0"/>
      <w:spacing w:after="120"/>
      <w:outlineLvl w:val="1"/>
    </w:pPr>
    <w:rPr>
      <w:b/>
      <w:bCs/>
      <w:iCs/>
      <w:color w:val="17365D"/>
      <w:sz w:val="28"/>
      <w:szCs w:val="28"/>
      <w:lang w:val="x-none"/>
    </w:rPr>
  </w:style>
  <w:style w:type="paragraph" w:styleId="Nadpis3">
    <w:name w:val="heading 3"/>
    <w:basedOn w:val="Normln"/>
    <w:next w:val="Normln"/>
    <w:link w:val="Nadpis3Char"/>
    <w:uiPriority w:val="9"/>
    <w:qFormat/>
    <w:rsid w:val="00250223"/>
    <w:pPr>
      <w:numPr>
        <w:ilvl w:val="2"/>
        <w:numId w:val="1"/>
      </w:numPr>
      <w:autoSpaceDE w:val="0"/>
      <w:autoSpaceDN w:val="0"/>
      <w:adjustRightInd w:val="0"/>
      <w:spacing w:after="120"/>
      <w:outlineLvl w:val="2"/>
    </w:pPr>
    <w:rPr>
      <w:b/>
      <w:bCs/>
      <w:color w:val="17365D"/>
      <w:szCs w:val="26"/>
      <w:lang w:val="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250223"/>
    <w:rPr>
      <w:rFonts w:ascii="Times New Roman" w:eastAsia="Times New Roman" w:hAnsi="Times New Roman" w:cs="Times New Roman"/>
      <w:b/>
      <w:bCs/>
      <w:color w:val="17365D"/>
      <w:kern w:val="32"/>
      <w:sz w:val="32"/>
      <w:szCs w:val="36"/>
      <w:lang w:val="x-none" w:eastAsia="cs-CZ"/>
    </w:rPr>
  </w:style>
  <w:style w:type="character" w:customStyle="1" w:styleId="Nadpis2Char">
    <w:name w:val="Nadpis 2 Char"/>
    <w:basedOn w:val="Standardnpsmoodstavce"/>
    <w:link w:val="Nadpis2"/>
    <w:rsid w:val="00250223"/>
    <w:rPr>
      <w:rFonts w:ascii="Times New Roman" w:eastAsia="Times New Roman" w:hAnsi="Times New Roman" w:cs="Times New Roman"/>
      <w:b/>
      <w:bCs/>
      <w:iCs/>
      <w:color w:val="17365D"/>
      <w:sz w:val="28"/>
      <w:szCs w:val="28"/>
      <w:lang w:val="x-none" w:eastAsia="cs-CZ"/>
    </w:rPr>
  </w:style>
  <w:style w:type="character" w:customStyle="1" w:styleId="Nadpis3Char">
    <w:name w:val="Nadpis 3 Char"/>
    <w:basedOn w:val="Standardnpsmoodstavce"/>
    <w:link w:val="Nadpis3"/>
    <w:uiPriority w:val="9"/>
    <w:rsid w:val="00250223"/>
    <w:rPr>
      <w:rFonts w:ascii="Times New Roman" w:eastAsia="Times New Roman" w:hAnsi="Times New Roman" w:cs="Times New Roman"/>
      <w:b/>
      <w:bCs/>
      <w:color w:val="17365D"/>
      <w:sz w:val="24"/>
      <w:szCs w:val="26"/>
      <w:lang w:val="x-none" w:eastAsia="cs-CZ"/>
    </w:rPr>
  </w:style>
  <w:style w:type="paragraph" w:styleId="Odstavecseseznamem">
    <w:name w:val="List Paragraph"/>
    <w:aliases w:val="Nad,Odstavec_muj,nad 1"/>
    <w:basedOn w:val="Normln"/>
    <w:link w:val="OdstavecseseznamemChar"/>
    <w:uiPriority w:val="34"/>
    <w:qFormat/>
    <w:rsid w:val="00250223"/>
    <w:pPr>
      <w:ind w:left="720"/>
      <w:contextualSpacing/>
    </w:pPr>
    <w:rPr>
      <w:sz w:val="20"/>
      <w:szCs w:val="20"/>
      <w:lang w:val="x-none" w:eastAsia="x-none"/>
    </w:rPr>
  </w:style>
  <w:style w:type="character" w:customStyle="1" w:styleId="OdstavecseseznamemChar">
    <w:name w:val="Odstavec se seznamem Char"/>
    <w:aliases w:val="Nad Char,Odstavec_muj Char,nad 1 Char"/>
    <w:link w:val="Odstavecseseznamem"/>
    <w:uiPriority w:val="34"/>
    <w:rsid w:val="00250223"/>
    <w:rPr>
      <w:rFonts w:ascii="Times New Roman" w:eastAsia="Times New Roman" w:hAnsi="Times New Roman" w:cs="Times New Roman"/>
      <w:sz w:val="20"/>
      <w:szCs w:val="20"/>
      <w:lang w:val="x-none" w:eastAsia="x-none"/>
    </w:rPr>
  </w:style>
  <w:style w:type="paragraph" w:customStyle="1" w:styleId="Styl7">
    <w:name w:val="Styl7"/>
    <w:basedOn w:val="Normln"/>
    <w:rsid w:val="00250223"/>
    <w:pPr>
      <w:keepNext/>
      <w:pageBreakBefore/>
      <w:numPr>
        <w:numId w:val="2"/>
      </w:numPr>
      <w:tabs>
        <w:tab w:val="left" w:pos="851"/>
      </w:tabs>
      <w:spacing w:before="240" w:after="300"/>
      <w:outlineLvl w:val="0"/>
    </w:pPr>
    <w:rPr>
      <w:rFonts w:ascii="Arial" w:hAnsi="Arial" w:cs="Arial"/>
      <w:b/>
      <w:bCs/>
      <w:i/>
      <w:iCs/>
      <w:color w:val="000080"/>
      <w:kern w:val="32"/>
      <w:sz w:val="32"/>
      <w:szCs w:val="32"/>
    </w:rPr>
  </w:style>
  <w:style w:type="paragraph" w:customStyle="1" w:styleId="Default">
    <w:name w:val="Default"/>
    <w:rsid w:val="00250223"/>
    <w:pPr>
      <w:autoSpaceDE w:val="0"/>
      <w:autoSpaceDN w:val="0"/>
      <w:adjustRightInd w:val="0"/>
      <w:spacing w:after="0" w:line="240" w:lineRule="auto"/>
    </w:pPr>
    <w:rPr>
      <w:rFonts w:ascii="Calibri" w:hAnsi="Calibri" w:cs="Calibri"/>
      <w:color w:val="000000"/>
      <w:sz w:val="24"/>
      <w:szCs w:val="24"/>
    </w:rPr>
  </w:style>
  <w:style w:type="paragraph" w:customStyle="1" w:styleId="gmail-msolistparagraph">
    <w:name w:val="gmail-msolistparagraph"/>
    <w:basedOn w:val="Normln"/>
    <w:rsid w:val="007F706C"/>
    <w:pPr>
      <w:spacing w:before="100" w:beforeAutospacing="1" w:after="100" w:afterAutospacing="1"/>
    </w:pPr>
    <w:rPr>
      <w:rFonts w:eastAsiaTheme="minorHAnsi"/>
    </w:rPr>
  </w:style>
  <w:style w:type="paragraph" w:styleId="Zhlav">
    <w:name w:val="header"/>
    <w:basedOn w:val="Normln"/>
    <w:link w:val="ZhlavChar"/>
    <w:uiPriority w:val="99"/>
    <w:unhideWhenUsed/>
    <w:rsid w:val="00621FEE"/>
    <w:pPr>
      <w:tabs>
        <w:tab w:val="center" w:pos="4536"/>
        <w:tab w:val="right" w:pos="9072"/>
      </w:tabs>
    </w:pPr>
  </w:style>
  <w:style w:type="character" w:customStyle="1" w:styleId="ZhlavChar">
    <w:name w:val="Záhlaví Char"/>
    <w:basedOn w:val="Standardnpsmoodstavce"/>
    <w:link w:val="Zhlav"/>
    <w:uiPriority w:val="99"/>
    <w:rsid w:val="00621FEE"/>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621FEE"/>
    <w:pPr>
      <w:tabs>
        <w:tab w:val="center" w:pos="4536"/>
        <w:tab w:val="right" w:pos="9072"/>
      </w:tabs>
    </w:pPr>
  </w:style>
  <w:style w:type="character" w:customStyle="1" w:styleId="ZpatChar">
    <w:name w:val="Zápatí Char"/>
    <w:basedOn w:val="Standardnpsmoodstavce"/>
    <w:link w:val="Zpat"/>
    <w:uiPriority w:val="99"/>
    <w:rsid w:val="00621FEE"/>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E20BA7"/>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E20BA7"/>
    <w:rPr>
      <w:rFonts w:ascii="Segoe UI" w:eastAsia="Times New Roman" w:hAnsi="Segoe UI" w:cs="Segoe UI"/>
      <w:sz w:val="18"/>
      <w:szCs w:val="18"/>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8157516">
      <w:bodyDiv w:val="1"/>
      <w:marLeft w:val="0"/>
      <w:marRight w:val="0"/>
      <w:marTop w:val="0"/>
      <w:marBottom w:val="0"/>
      <w:divBdr>
        <w:top w:val="none" w:sz="0" w:space="0" w:color="auto"/>
        <w:left w:val="none" w:sz="0" w:space="0" w:color="auto"/>
        <w:bottom w:val="none" w:sz="0" w:space="0" w:color="auto"/>
        <w:right w:val="none" w:sz="0" w:space="0" w:color="auto"/>
      </w:divBdr>
    </w:div>
    <w:div w:id="976059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C78974D20347DD428DA2C85998CE1087" ma:contentTypeVersion="16" ma:contentTypeDescription="Vytvoří nový dokument" ma:contentTypeScope="" ma:versionID="ad2f051f00c0e3bb150d1c41f58bcc34">
  <xsd:schema xmlns:xsd="http://www.w3.org/2001/XMLSchema" xmlns:xs="http://www.w3.org/2001/XMLSchema" xmlns:p="http://schemas.microsoft.com/office/2006/metadata/properties" xmlns:ns2="bee09978-1ad0-4558-a355-f184125b2d21" xmlns:ns3="10b89006-f079-409c-82d3-e6a2f779b5d2" targetNamespace="http://schemas.microsoft.com/office/2006/metadata/properties" ma:root="true" ma:fieldsID="852cf99020791d42dca1dc19221ffbbb" ns2:_="" ns3:_="">
    <xsd:import namespace="bee09978-1ad0-4558-a355-f184125b2d21"/>
    <xsd:import namespace="10b89006-f079-409c-82d3-e6a2f779b5d2"/>
    <xsd:element name="properties">
      <xsd:complexType>
        <xsd:sequence>
          <xsd:element name="documentManagement">
            <xsd:complexType>
              <xsd:all>
                <xsd:element ref="ns2:SharedWithUsers" minOccurs="0"/>
                <xsd:element ref="ns2:SharingHintHash"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lcf76f155ced4ddcb4097134ff3c332f" minOccurs="0"/>
                <xsd:element ref="ns2:TaxCatchAll" minOccurs="0"/>
                <xsd:element ref="ns3:MediaServiceGenerationTime" minOccurs="0"/>
                <xsd:element ref="ns3:MediaServiceEventHashCode"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e09978-1ad0-4558-a355-f184125b2d21"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Hodnota hash upozornění na sdílení" ma:internalName="SharingHintHash" ma:readOnly="true">
      <xsd:simpleType>
        <xsd:restriction base="dms:Text"/>
      </xsd:simpleType>
    </xsd:element>
    <xsd:element name="SharedWithDetails" ma:index="10" nillable="true" ma:displayName="Sdílené s podrobnostmi" ma:description="" ma:internalName="SharedWithDetails" ma:readOnly="true">
      <xsd:simpleType>
        <xsd:restriction base="dms:Note">
          <xsd:maxLength value="255"/>
        </xsd:restriction>
      </xsd:simpleType>
    </xsd:element>
    <xsd:element name="TaxCatchAll" ma:index="18" nillable="true" ma:displayName="Taxonomy Catch All Column" ma:hidden="true" ma:list="{936c6343-e6fa-4024-a915-8f2df9814cb8}" ma:internalName="TaxCatchAll" ma:showField="CatchAllData" ma:web="bee09978-1ad0-4558-a355-f184125b2d2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0b89006-f079-409c-82d3-e6a2f779b5d2"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Značky obrázků" ma:readOnly="false" ma:fieldId="{5cf76f15-5ced-4ddc-b409-7134ff3c332f}" ma:taxonomyMulti="true" ma:sspId="904772d7-6255-4ded-9d25-68369abacf9d"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0FB450-99DF-4180-B85C-2B94806033C8}">
  <ds:schemaRefs>
    <ds:schemaRef ds:uri="http://schemas.microsoft.com/sharepoint/v3/contenttype/forms"/>
  </ds:schemaRefs>
</ds:datastoreItem>
</file>

<file path=customXml/itemProps2.xml><?xml version="1.0" encoding="utf-8"?>
<ds:datastoreItem xmlns:ds="http://schemas.openxmlformats.org/officeDocument/2006/customXml" ds:itemID="{09277075-07CA-48E3-B6A1-7A7E52D793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e09978-1ad0-4558-a355-f184125b2d21"/>
    <ds:schemaRef ds:uri="10b89006-f079-409c-82d3-e6a2f779b5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13</Pages>
  <Words>2546</Words>
  <Characters>15023</Characters>
  <Application>Microsoft Office Word</Application>
  <DocSecurity>0</DocSecurity>
  <Lines>125</Lines>
  <Paragraphs>35</Paragraphs>
  <ScaleCrop>false</ScaleCrop>
  <HeadingPairs>
    <vt:vector size="2" baseType="variant">
      <vt:variant>
        <vt:lpstr>Název</vt:lpstr>
      </vt:variant>
      <vt:variant>
        <vt:i4>1</vt:i4>
      </vt:variant>
    </vt:vector>
  </HeadingPairs>
  <TitlesOfParts>
    <vt:vector size="1" baseType="lpstr">
      <vt:lpstr/>
    </vt:vector>
  </TitlesOfParts>
  <Company>HP Inc.</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Barboříková</dc:creator>
  <cp:keywords/>
  <dc:description/>
  <cp:lastModifiedBy>Hana Barboříková</cp:lastModifiedBy>
  <cp:revision>34</cp:revision>
  <cp:lastPrinted>2024-10-21T12:06:00Z</cp:lastPrinted>
  <dcterms:created xsi:type="dcterms:W3CDTF">2024-10-21T09:24:00Z</dcterms:created>
  <dcterms:modified xsi:type="dcterms:W3CDTF">2024-10-22T13:58:00Z</dcterms:modified>
</cp:coreProperties>
</file>